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9DA" w:rsidRDefault="000459DA" w:rsidP="00630A6C">
      <w:pPr>
        <w:pStyle w:val="Ttulo"/>
      </w:pPr>
      <w:r>
        <w:t xml:space="preserve">FORMULARIO DE </w:t>
      </w:r>
      <w:r w:rsidR="00C367DC">
        <w:t>OPCIÓN</w:t>
      </w:r>
      <w:r>
        <w:t xml:space="preserve"> DE PAGO DE PRIMA DE EMISIÓN EN ESPECIE</w:t>
      </w:r>
    </w:p>
    <w:p w:rsidR="00442E90" w:rsidRDefault="00442E90" w:rsidP="005B50C9">
      <w:pPr>
        <w:spacing w:after="0"/>
      </w:pPr>
    </w:p>
    <w:p w:rsidR="00630A6C" w:rsidRPr="009B445A" w:rsidRDefault="000459DA" w:rsidP="005B50C9">
      <w:pPr>
        <w:spacing w:after="0"/>
      </w:pPr>
      <w:r>
        <w:t xml:space="preserve">PARA: </w:t>
      </w:r>
      <w:proofErr w:type="spellStart"/>
      <w:r w:rsidR="00630A6C" w:rsidRPr="00630A6C">
        <w:rPr>
          <w:b/>
        </w:rPr>
        <w:t>SUBSTRATE</w:t>
      </w:r>
      <w:proofErr w:type="spellEnd"/>
      <w:r w:rsidR="00630A6C" w:rsidRPr="00630A6C">
        <w:rPr>
          <w:b/>
        </w:rPr>
        <w:t xml:space="preserve"> ARTIFICIAL </w:t>
      </w:r>
      <w:proofErr w:type="spellStart"/>
      <w:r w:rsidR="00630A6C" w:rsidRPr="00630A6C">
        <w:rPr>
          <w:b/>
        </w:rPr>
        <w:t>INTELIGENCE</w:t>
      </w:r>
      <w:proofErr w:type="spellEnd"/>
      <w:r w:rsidR="00630A6C" w:rsidRPr="00630A6C">
        <w:rPr>
          <w:b/>
        </w:rPr>
        <w:t xml:space="preserve"> S.A.</w:t>
      </w:r>
    </w:p>
    <w:p w:rsidR="005B50C9" w:rsidRPr="005B50C9" w:rsidRDefault="00630A6C" w:rsidP="005B50C9">
      <w:pPr>
        <w:spacing w:before="0"/>
      </w:pPr>
      <w:r>
        <w:t xml:space="preserve">Calle María de Molina, 41, Oficina 506, 28006, Madrid </w:t>
      </w:r>
    </w:p>
    <w:p w:rsidR="005B50C9" w:rsidRPr="005B50C9" w:rsidRDefault="005B50C9" w:rsidP="000459DA">
      <w:pPr>
        <w:rPr>
          <w:b/>
          <w:i/>
        </w:rPr>
      </w:pPr>
      <w:r>
        <w:rPr>
          <w:b/>
          <w:i/>
        </w:rPr>
        <w:t xml:space="preserve">El </w:t>
      </w:r>
      <w:r w:rsidRPr="005B50C9">
        <w:rPr>
          <w:b/>
          <w:i/>
        </w:rPr>
        <w:t xml:space="preserve">formulario </w:t>
      </w:r>
      <w:r>
        <w:rPr>
          <w:b/>
          <w:i/>
        </w:rPr>
        <w:t xml:space="preserve">se enviará debidamente cumplimentado y firmado </w:t>
      </w:r>
      <w:r w:rsidRPr="005B50C9">
        <w:rPr>
          <w:b/>
          <w:i/>
        </w:rPr>
        <w:t xml:space="preserve">mediante comunicación escrita dirigida al correo electrónico </w:t>
      </w:r>
      <w:hyperlink r:id="rId8" w:history="1">
        <w:r w:rsidRPr="005B50C9">
          <w:rPr>
            <w:rStyle w:val="Hipervnculo"/>
            <w:b/>
            <w:i/>
            <w:color w:val="auto"/>
          </w:rPr>
          <w:t>accionistas@substrate.ai</w:t>
        </w:r>
      </w:hyperlink>
      <w:r w:rsidRPr="005B50C9">
        <w:rPr>
          <w:b/>
          <w:i/>
        </w:rPr>
        <w:t>.</w:t>
      </w:r>
    </w:p>
    <w:p w:rsidR="00630A6C" w:rsidRDefault="00630A6C" w:rsidP="000459DA"/>
    <w:p w:rsidR="000459DA" w:rsidRDefault="000459DA" w:rsidP="000459DA">
      <w:r>
        <w:t>[</w:t>
      </w:r>
      <w:r w:rsidRPr="00630A6C">
        <w:rPr>
          <w:highlight w:val="lightGray"/>
        </w:rPr>
        <w:t>●</w:t>
      </w:r>
      <w:r>
        <w:t>] de [</w:t>
      </w:r>
      <w:r w:rsidRPr="00630A6C">
        <w:rPr>
          <w:highlight w:val="lightGray"/>
        </w:rPr>
        <w:t>●</w:t>
      </w:r>
      <w:r>
        <w:t>] de 202</w:t>
      </w:r>
      <w:r w:rsidR="00630A6C">
        <w:t>4</w:t>
      </w:r>
    </w:p>
    <w:p w:rsidR="00630A6C" w:rsidRDefault="00630A6C" w:rsidP="000459DA"/>
    <w:p w:rsidR="000459DA" w:rsidRDefault="000459DA" w:rsidP="000459DA">
      <w:r>
        <w:t>Estimados Señores:</w:t>
      </w:r>
    </w:p>
    <w:p w:rsidR="00630A6C" w:rsidRDefault="000459DA" w:rsidP="00630A6C">
      <w:pPr>
        <w:rPr>
          <w:b/>
        </w:rPr>
      </w:pPr>
      <w:r w:rsidRPr="00630A6C">
        <w:rPr>
          <w:b/>
        </w:rPr>
        <w:t xml:space="preserve">Re. Junta General Extraordinaria de accionistas de </w:t>
      </w:r>
      <w:proofErr w:type="spellStart"/>
      <w:r w:rsidR="00630A6C" w:rsidRPr="00630A6C">
        <w:rPr>
          <w:b/>
        </w:rPr>
        <w:t>SUBSTRATE</w:t>
      </w:r>
      <w:proofErr w:type="spellEnd"/>
      <w:r w:rsidR="00630A6C" w:rsidRPr="00630A6C">
        <w:rPr>
          <w:b/>
        </w:rPr>
        <w:t xml:space="preserve"> ARTIFICIAL </w:t>
      </w:r>
      <w:proofErr w:type="spellStart"/>
      <w:r w:rsidR="00630A6C" w:rsidRPr="00630A6C">
        <w:rPr>
          <w:b/>
        </w:rPr>
        <w:t>INTELIGENCE</w:t>
      </w:r>
      <w:proofErr w:type="spellEnd"/>
      <w:r w:rsidR="00630A6C" w:rsidRPr="00630A6C">
        <w:rPr>
          <w:b/>
        </w:rPr>
        <w:t xml:space="preserve"> S.A.</w:t>
      </w:r>
      <w:r w:rsidR="00630A6C">
        <w:t xml:space="preserve"> </w:t>
      </w:r>
      <w:r w:rsidRPr="00630A6C">
        <w:rPr>
          <w:b/>
        </w:rPr>
        <w:t>(la</w:t>
      </w:r>
      <w:r w:rsidR="00630A6C" w:rsidRPr="00630A6C">
        <w:rPr>
          <w:b/>
        </w:rPr>
        <w:t xml:space="preserve"> </w:t>
      </w:r>
      <w:r w:rsidRPr="00630A6C">
        <w:rPr>
          <w:b/>
        </w:rPr>
        <w:t xml:space="preserve">“Sociedad”) – </w:t>
      </w:r>
      <w:r w:rsidR="00630A6C" w:rsidRPr="00630A6C">
        <w:rPr>
          <w:b/>
        </w:rPr>
        <w:t xml:space="preserve">Distribución de reserva por prima de emisión en especie mediante la entrega de acciones ordinarias del capital social de la filial íntegramente participada </w:t>
      </w:r>
      <w:proofErr w:type="spellStart"/>
      <w:r w:rsidR="00630A6C" w:rsidRPr="00630A6C">
        <w:rPr>
          <w:b/>
        </w:rPr>
        <w:t>Subgen</w:t>
      </w:r>
      <w:proofErr w:type="spellEnd"/>
      <w:r w:rsidR="00630A6C" w:rsidRPr="00630A6C">
        <w:rPr>
          <w:b/>
        </w:rPr>
        <w:t xml:space="preserve"> </w:t>
      </w:r>
      <w:proofErr w:type="spellStart"/>
      <w:r w:rsidR="00630A6C" w:rsidRPr="00630A6C">
        <w:rPr>
          <w:b/>
        </w:rPr>
        <w:t>AI</w:t>
      </w:r>
      <w:proofErr w:type="spellEnd"/>
      <w:r w:rsidR="00630A6C" w:rsidRPr="00630A6C">
        <w:rPr>
          <w:b/>
        </w:rPr>
        <w:t xml:space="preserve"> </w:t>
      </w:r>
      <w:proofErr w:type="spellStart"/>
      <w:r w:rsidR="00630A6C" w:rsidRPr="00630A6C">
        <w:rPr>
          <w:b/>
        </w:rPr>
        <w:t>Limited</w:t>
      </w:r>
      <w:proofErr w:type="spellEnd"/>
      <w:r w:rsidR="00630A6C" w:rsidRPr="00630A6C">
        <w:rPr>
          <w:b/>
        </w:rPr>
        <w:t xml:space="preserve">, o alternativamente, el pago en efectivo equivalente a la distribución de reserva por prima de emisión en especie propuesto, a elección de los accionistas. </w:t>
      </w:r>
    </w:p>
    <w:p w:rsidR="000459DA" w:rsidRDefault="000459DA" w:rsidP="00630A6C">
      <w:r>
        <w:t>[</w:t>
      </w:r>
      <w:r w:rsidRPr="00630A6C">
        <w:rPr>
          <w:highlight w:val="lightGray"/>
        </w:rPr>
        <w:t>●</w:t>
      </w:r>
      <w:r>
        <w:t>] [</w:t>
      </w:r>
      <w:r w:rsidRPr="00630A6C">
        <w:rPr>
          <w:i/>
          <w:highlight w:val="lightGray"/>
        </w:rPr>
        <w:t>insertar nombre completo del accionista</w:t>
      </w:r>
      <w:r>
        <w:t>] (el “</w:t>
      </w:r>
      <w:r w:rsidRPr="00630A6C">
        <w:rPr>
          <w:b/>
        </w:rPr>
        <w:t>Accionista</w:t>
      </w:r>
      <w:r>
        <w:t>”), con domicilio en [</w:t>
      </w:r>
      <w:r w:rsidRPr="00630A6C">
        <w:rPr>
          <w:highlight w:val="lightGray"/>
        </w:rPr>
        <w:t>●</w:t>
      </w:r>
      <w:r>
        <w:t>]</w:t>
      </w:r>
      <w:r w:rsidR="00630A6C">
        <w:t xml:space="preserve"> [</w:t>
      </w:r>
      <w:r w:rsidR="00630A6C" w:rsidRPr="00630A6C">
        <w:rPr>
          <w:i/>
          <w:highlight w:val="lightGray"/>
        </w:rPr>
        <w:t xml:space="preserve">insertar </w:t>
      </w:r>
      <w:r w:rsidR="00630A6C">
        <w:rPr>
          <w:i/>
          <w:highlight w:val="lightGray"/>
        </w:rPr>
        <w:t>domicilio</w:t>
      </w:r>
      <w:r w:rsidR="00630A6C" w:rsidRPr="00630A6C">
        <w:rPr>
          <w:i/>
          <w:highlight w:val="lightGray"/>
        </w:rPr>
        <w:t xml:space="preserve"> completo del </w:t>
      </w:r>
      <w:r w:rsidR="00630A6C" w:rsidRPr="00EA65A7">
        <w:rPr>
          <w:i/>
          <w:highlight w:val="lightGray"/>
        </w:rPr>
        <w:t>accionista</w:t>
      </w:r>
      <w:r w:rsidR="00EA65A7" w:rsidRPr="00EA65A7">
        <w:rPr>
          <w:i/>
          <w:highlight w:val="lightGray"/>
        </w:rPr>
        <w:t xml:space="preserve"> incluyendo el país</w:t>
      </w:r>
      <w:r w:rsidR="00630A6C">
        <w:t>]</w:t>
      </w:r>
      <w:r>
        <w:t>,</w:t>
      </w:r>
      <w:r w:rsidR="00630A6C">
        <w:t xml:space="preserve"> </w:t>
      </w:r>
      <w:r>
        <w:t>informa a la Sociedad de lo siguiente:</w:t>
      </w:r>
    </w:p>
    <w:p w:rsidR="000459DA" w:rsidRDefault="000459DA" w:rsidP="006D7408">
      <w:pPr>
        <w:pStyle w:val="Prrafodelista"/>
        <w:numPr>
          <w:ilvl w:val="0"/>
          <w:numId w:val="24"/>
        </w:numPr>
        <w:ind w:hanging="578"/>
      </w:pPr>
      <w:r>
        <w:t>que el accionista es titular de [</w:t>
      </w:r>
      <w:r w:rsidRPr="00630A6C">
        <w:rPr>
          <w:highlight w:val="lightGray"/>
        </w:rPr>
        <w:t>●</w:t>
      </w:r>
      <w:r>
        <w:t>] [</w:t>
      </w:r>
      <w:r w:rsidRPr="00630A6C">
        <w:rPr>
          <w:i/>
          <w:highlight w:val="lightGray"/>
        </w:rPr>
        <w:t>insertar número de acciones</w:t>
      </w:r>
      <w:r>
        <w:t>] acciones de la Sociedad</w:t>
      </w:r>
      <w:r w:rsidR="00F82278">
        <w:t xml:space="preserve"> de [</w:t>
      </w:r>
      <w:r w:rsidR="00F82278" w:rsidRPr="00F82278">
        <w:rPr>
          <w:i/>
          <w:highlight w:val="lightGray"/>
        </w:rPr>
        <w:t>clase A / clase B</w:t>
      </w:r>
      <w:r w:rsidR="00F82278">
        <w:t>]</w:t>
      </w:r>
      <w:r>
        <w:t xml:space="preserve"> (las</w:t>
      </w:r>
      <w:r w:rsidR="00630A6C">
        <w:t xml:space="preserve"> </w:t>
      </w:r>
      <w:r>
        <w:t>“</w:t>
      </w:r>
      <w:r w:rsidRPr="00630A6C">
        <w:rPr>
          <w:b/>
        </w:rPr>
        <w:t>Acciones</w:t>
      </w:r>
      <w:r>
        <w:t>”);</w:t>
      </w:r>
    </w:p>
    <w:p w:rsidR="00D21613" w:rsidRDefault="000459DA" w:rsidP="006D7408">
      <w:pPr>
        <w:pStyle w:val="Prrafodelista"/>
        <w:numPr>
          <w:ilvl w:val="0"/>
          <w:numId w:val="24"/>
        </w:numPr>
        <w:ind w:hanging="578"/>
      </w:pPr>
      <w:r>
        <w:t xml:space="preserve">que las Acciones están registradas a nombre del Accionista </w:t>
      </w:r>
      <w:r w:rsidR="00F7690A">
        <w:t>en</w:t>
      </w:r>
      <w:r>
        <w:t xml:space="preserve"> [</w:t>
      </w:r>
      <w:r w:rsidRPr="00630A6C">
        <w:rPr>
          <w:highlight w:val="lightGray"/>
        </w:rPr>
        <w:t>●</w:t>
      </w:r>
      <w:r>
        <w:t>] [</w:t>
      </w:r>
      <w:r w:rsidRPr="00630A6C">
        <w:rPr>
          <w:i/>
          <w:highlight w:val="lightGray"/>
        </w:rPr>
        <w:t>insertar denominación</w:t>
      </w:r>
      <w:r w:rsidR="00630A6C" w:rsidRPr="00630A6C">
        <w:rPr>
          <w:i/>
          <w:highlight w:val="lightGray"/>
        </w:rPr>
        <w:t xml:space="preserve"> </w:t>
      </w:r>
      <w:r w:rsidRPr="00630A6C">
        <w:rPr>
          <w:i/>
          <w:highlight w:val="lightGray"/>
        </w:rPr>
        <w:t xml:space="preserve">social completa de la correspondiente </w:t>
      </w:r>
      <w:r w:rsidRPr="00F7690A">
        <w:rPr>
          <w:i/>
          <w:highlight w:val="lightGray"/>
        </w:rPr>
        <w:t xml:space="preserve">entidad </w:t>
      </w:r>
      <w:r w:rsidR="00F7690A" w:rsidRPr="00F7690A">
        <w:rPr>
          <w:i/>
          <w:highlight w:val="lightGray"/>
        </w:rPr>
        <w:t>depositaria</w:t>
      </w:r>
      <w:r w:rsidR="008D6C43">
        <w:t>]</w:t>
      </w:r>
      <w:r>
        <w:t>;</w:t>
      </w:r>
    </w:p>
    <w:p w:rsidR="00005A4D" w:rsidRDefault="000459DA" w:rsidP="00005A4D">
      <w:pPr>
        <w:pStyle w:val="Prrafodelista"/>
        <w:numPr>
          <w:ilvl w:val="0"/>
          <w:numId w:val="24"/>
        </w:numPr>
        <w:ind w:hanging="578"/>
      </w:pPr>
      <w:r>
        <w:t>que el Accionista conoce que la Junta General Extraordinaria de accionistas de la Sociedad</w:t>
      </w:r>
      <w:r w:rsidR="000C799F">
        <w:t xml:space="preserve"> celebrada el día 26 de julio de 2024</w:t>
      </w:r>
      <w:r>
        <w:t>,</w:t>
      </w:r>
      <w:r w:rsidR="000C799F">
        <w:t xml:space="preserve"> acordó</w:t>
      </w:r>
      <w:r w:rsidR="006F082A">
        <w:t>,</w:t>
      </w:r>
      <w:r w:rsidR="000C799F">
        <w:t xml:space="preserve"> </w:t>
      </w:r>
      <w:r w:rsidR="006F082A">
        <w:t xml:space="preserve">bajo el punto primero del orden del día, </w:t>
      </w:r>
      <w:r w:rsidR="000C799F">
        <w:t xml:space="preserve">la </w:t>
      </w:r>
      <w:r w:rsidR="000C799F" w:rsidRPr="000C799F">
        <w:t xml:space="preserve">distribución de reserva por prima de emisión en especie en un importe máximo de 1.500.000 euros mediante la entrega de acciones ordinarias del capital social de la filial íntegramente participada </w:t>
      </w:r>
      <w:proofErr w:type="spellStart"/>
      <w:r w:rsidR="000C799F" w:rsidRPr="000C799F">
        <w:t>Subgen</w:t>
      </w:r>
      <w:proofErr w:type="spellEnd"/>
      <w:r w:rsidR="000C799F" w:rsidRPr="000C799F">
        <w:t xml:space="preserve"> </w:t>
      </w:r>
      <w:proofErr w:type="spellStart"/>
      <w:r w:rsidR="000C799F" w:rsidRPr="000C799F">
        <w:t>AI</w:t>
      </w:r>
      <w:proofErr w:type="spellEnd"/>
      <w:r w:rsidR="000C799F" w:rsidRPr="000C799F">
        <w:t xml:space="preserve"> </w:t>
      </w:r>
      <w:proofErr w:type="spellStart"/>
      <w:r w:rsidR="000C799F" w:rsidRPr="000C799F">
        <w:t>Limited</w:t>
      </w:r>
      <w:proofErr w:type="spellEnd"/>
      <w:r w:rsidR="00005A4D">
        <w:t xml:space="preserve"> (“</w:t>
      </w:r>
      <w:proofErr w:type="spellStart"/>
      <w:r w:rsidR="00005A4D" w:rsidRPr="00005A4D">
        <w:rPr>
          <w:b/>
        </w:rPr>
        <w:t>Subgen</w:t>
      </w:r>
      <w:proofErr w:type="spellEnd"/>
      <w:r w:rsidR="00005A4D" w:rsidRPr="00005A4D">
        <w:rPr>
          <w:b/>
        </w:rPr>
        <w:t xml:space="preserve"> </w:t>
      </w:r>
      <w:proofErr w:type="spellStart"/>
      <w:r w:rsidR="00005A4D" w:rsidRPr="00005A4D">
        <w:rPr>
          <w:b/>
        </w:rPr>
        <w:t>AI</w:t>
      </w:r>
      <w:proofErr w:type="spellEnd"/>
      <w:r w:rsidR="00005A4D">
        <w:t>”)</w:t>
      </w:r>
      <w:r w:rsidR="000C799F" w:rsidRPr="000C799F">
        <w:t>, o alternativamente, el pago en efectivo equivalente a la distribución de reserva por prima de emisión en especie propuesto, a elección de los accionistas</w:t>
      </w:r>
      <w:r w:rsidR="000C799F">
        <w:t xml:space="preserve"> (</w:t>
      </w:r>
      <w:r w:rsidR="003C5B9A">
        <w:t>el</w:t>
      </w:r>
      <w:r w:rsidR="000C799F">
        <w:t xml:space="preserve"> “</w:t>
      </w:r>
      <w:r w:rsidR="003C5B9A">
        <w:rPr>
          <w:b/>
        </w:rPr>
        <w:t>Reparto</w:t>
      </w:r>
      <w:r w:rsidR="000C799F">
        <w:t>”)</w:t>
      </w:r>
      <w:r w:rsidR="006F082A">
        <w:t>;</w:t>
      </w:r>
    </w:p>
    <w:p w:rsidR="00005A4D" w:rsidRDefault="00005A4D" w:rsidP="006D7408">
      <w:pPr>
        <w:pStyle w:val="Prrafodelista"/>
        <w:numPr>
          <w:ilvl w:val="0"/>
          <w:numId w:val="24"/>
        </w:numPr>
      </w:pPr>
      <w:r>
        <w:t>que el Accionista conoce que tanto las Acciones Clase A como las Acciones Clase B de la Sociedad</w:t>
      </w:r>
      <w:r w:rsidRPr="007F221B">
        <w:t xml:space="preserve"> </w:t>
      </w:r>
      <w:r>
        <w:t xml:space="preserve">participan en el Reparto, siendo el ratio de las Acciones Clase A 1:1 (y teniendo en cuenta que el valor nominal de las Acciones Clase B es 100 veces inferior al de las Acciones Clase A), </w:t>
      </w:r>
      <w:r w:rsidRPr="005B478E">
        <w:t>el número de acciones de</w:t>
      </w:r>
      <w:r>
        <w:t xml:space="preserve"> </w:t>
      </w:r>
      <w:r w:rsidRPr="005B478E">
        <w:t>l</w:t>
      </w:r>
      <w:r>
        <w:t xml:space="preserve">a Sociedad, para cada clase, </w:t>
      </w:r>
      <w:r w:rsidRPr="005B478E">
        <w:t xml:space="preserve">de las que </w:t>
      </w:r>
      <w:r>
        <w:t>será</w:t>
      </w:r>
      <w:r w:rsidRPr="005B478E">
        <w:t xml:space="preserve"> necesario ser titular para tener derecho a recibir una acción de </w:t>
      </w:r>
      <w:proofErr w:type="spellStart"/>
      <w:r>
        <w:t>Subgen</w:t>
      </w:r>
      <w:proofErr w:type="spellEnd"/>
      <w:r>
        <w:t xml:space="preserve"> </w:t>
      </w:r>
      <w:proofErr w:type="spellStart"/>
      <w:r>
        <w:t>AI</w:t>
      </w:r>
      <w:proofErr w:type="spellEnd"/>
      <w:r>
        <w:t xml:space="preserve"> (el “</w:t>
      </w:r>
      <w:r w:rsidRPr="00005A4D">
        <w:rPr>
          <w:b/>
        </w:rPr>
        <w:t>Ratio de Reparto</w:t>
      </w:r>
      <w:r>
        <w:t xml:space="preserve">”), es de (a) 1 acción de </w:t>
      </w:r>
      <w:proofErr w:type="spellStart"/>
      <w:r>
        <w:t>Subgen</w:t>
      </w:r>
      <w:proofErr w:type="spellEnd"/>
      <w:r>
        <w:t xml:space="preserve"> </w:t>
      </w:r>
      <w:proofErr w:type="spellStart"/>
      <w:r>
        <w:t>AI</w:t>
      </w:r>
      <w:proofErr w:type="spellEnd"/>
      <w:r>
        <w:t xml:space="preserve"> por cada 1 </w:t>
      </w:r>
      <w:r w:rsidRPr="00276068">
        <w:t>Acción Clase A</w:t>
      </w:r>
      <w:r>
        <w:t xml:space="preserve">; y (b) 1 acción de </w:t>
      </w:r>
      <w:proofErr w:type="spellStart"/>
      <w:r>
        <w:t>Subgen</w:t>
      </w:r>
      <w:proofErr w:type="spellEnd"/>
      <w:r>
        <w:t xml:space="preserve"> </w:t>
      </w:r>
      <w:proofErr w:type="spellStart"/>
      <w:r>
        <w:t>AI</w:t>
      </w:r>
      <w:proofErr w:type="spellEnd"/>
      <w:r>
        <w:t xml:space="preserve"> por cada 100 Acciones Clase B.</w:t>
      </w:r>
    </w:p>
    <w:p w:rsidR="001E72C5" w:rsidRDefault="00005A4D" w:rsidP="001E72C5">
      <w:pPr>
        <w:pStyle w:val="Prrafodelista"/>
        <w:numPr>
          <w:ilvl w:val="0"/>
          <w:numId w:val="24"/>
        </w:numPr>
        <w:ind w:hanging="578"/>
      </w:pPr>
      <w:r>
        <w:lastRenderedPageBreak/>
        <w:t xml:space="preserve">que el Accionista entiende que existen un total de </w:t>
      </w:r>
      <w:r w:rsidR="00F7690A">
        <w:t>121.934.307</w:t>
      </w:r>
      <w:r w:rsidR="00F7690A" w:rsidRPr="00401C48">
        <w:t xml:space="preserve"> Acciones Clase A y </w:t>
      </w:r>
      <w:r w:rsidR="00F7690A">
        <w:t>138.638.460</w:t>
      </w:r>
      <w:r w:rsidR="00F7690A" w:rsidRPr="00401C48">
        <w:t xml:space="preserve"> Acciones Clase B de la Sociedad</w:t>
      </w:r>
      <w:r>
        <w:t xml:space="preserve">, </w:t>
      </w:r>
      <w:r w:rsidR="00F7690A" w:rsidRPr="00401C48">
        <w:t xml:space="preserve">por lo que, teniendo en cuenta el Ratio de Reparto, son objeto de reparto como máximo un total de </w:t>
      </w:r>
      <w:r w:rsidR="00F7690A">
        <w:t xml:space="preserve">123.320.691 acciones de </w:t>
      </w:r>
      <w:proofErr w:type="spellStart"/>
      <w:r w:rsidR="00F7690A">
        <w:t>Subgen</w:t>
      </w:r>
      <w:proofErr w:type="spellEnd"/>
      <w:r w:rsidR="00F7690A">
        <w:t xml:space="preserve"> </w:t>
      </w:r>
      <w:proofErr w:type="spellStart"/>
      <w:r w:rsidR="00F7690A">
        <w:t>AI</w:t>
      </w:r>
      <w:proofErr w:type="spellEnd"/>
      <w:r w:rsidR="00F7690A">
        <w:t xml:space="preserve"> (redondeado al número entero de acciones inferior) y que e</w:t>
      </w:r>
      <w:r w:rsidR="00F7690A" w:rsidRPr="00401C48">
        <w:t xml:space="preserve">l resto de acciones de </w:t>
      </w:r>
      <w:proofErr w:type="spellStart"/>
      <w:r w:rsidR="00F7690A" w:rsidRPr="00401C48">
        <w:t>Subgen</w:t>
      </w:r>
      <w:proofErr w:type="spellEnd"/>
      <w:r w:rsidR="00F7690A" w:rsidRPr="00401C48">
        <w:t xml:space="preserve"> </w:t>
      </w:r>
      <w:proofErr w:type="spellStart"/>
      <w:r w:rsidR="00F7690A" w:rsidRPr="00401C48">
        <w:t>AI</w:t>
      </w:r>
      <w:proofErr w:type="spellEnd"/>
      <w:r w:rsidR="00F7690A" w:rsidRPr="00401C48">
        <w:t xml:space="preserve"> (</w:t>
      </w:r>
      <w:r w:rsidR="00F7690A">
        <w:t>26.679.309</w:t>
      </w:r>
      <w:r w:rsidR="00F7690A" w:rsidRPr="00401C48">
        <w:t xml:space="preserve"> acciones</w:t>
      </w:r>
      <w:r w:rsidR="00F7690A">
        <w:t xml:space="preserve"> de </w:t>
      </w:r>
      <w:proofErr w:type="spellStart"/>
      <w:r w:rsidR="00F7690A">
        <w:t>Subgen</w:t>
      </w:r>
      <w:proofErr w:type="spellEnd"/>
      <w:r w:rsidR="00F7690A">
        <w:t xml:space="preserve"> </w:t>
      </w:r>
      <w:proofErr w:type="spellStart"/>
      <w:r w:rsidR="00F7690A">
        <w:t>AI</w:t>
      </w:r>
      <w:proofErr w:type="spellEnd"/>
      <w:r w:rsidR="00F7690A" w:rsidRPr="00401C48">
        <w:t>) quedarán bajo la titularidad de la Sociedad</w:t>
      </w:r>
      <w:r>
        <w:t>;</w:t>
      </w:r>
    </w:p>
    <w:p w:rsidR="001E72C5" w:rsidRDefault="001E72C5" w:rsidP="001E72C5">
      <w:pPr>
        <w:pStyle w:val="Prrafodelista"/>
        <w:numPr>
          <w:ilvl w:val="0"/>
          <w:numId w:val="24"/>
        </w:numPr>
        <w:ind w:hanging="578"/>
      </w:pPr>
      <w:r>
        <w:t xml:space="preserve">que el Accionista conoce que, de acuerdo con el informe de valoración emitido el 21 de junio de 2024 por </w:t>
      </w:r>
      <w:proofErr w:type="spellStart"/>
      <w:r>
        <w:t>Checkpoint</w:t>
      </w:r>
      <w:proofErr w:type="spellEnd"/>
      <w:r>
        <w:t xml:space="preserve"> </w:t>
      </w:r>
      <w:proofErr w:type="spellStart"/>
      <w:r>
        <w:t>Partners</w:t>
      </w:r>
      <w:proofErr w:type="spellEnd"/>
      <w:r>
        <w:t xml:space="preserve"> </w:t>
      </w:r>
      <w:proofErr w:type="spellStart"/>
      <w:r>
        <w:t>S.L.U</w:t>
      </w:r>
      <w:proofErr w:type="spellEnd"/>
      <w:r>
        <w:t>. (el “</w:t>
      </w:r>
      <w:r w:rsidRPr="001E72C5">
        <w:rPr>
          <w:b/>
        </w:rPr>
        <w:t>Informe de Valoración</w:t>
      </w:r>
      <w:r>
        <w:t xml:space="preserve">”), se establece </w:t>
      </w:r>
      <w:r w:rsidRPr="003804E0">
        <w:t xml:space="preserve">una valoración por acción de </w:t>
      </w:r>
      <w:proofErr w:type="spellStart"/>
      <w:r>
        <w:t>Subgen</w:t>
      </w:r>
      <w:proofErr w:type="spellEnd"/>
      <w:r>
        <w:t xml:space="preserve"> </w:t>
      </w:r>
      <w:proofErr w:type="spellStart"/>
      <w:r>
        <w:t>AI</w:t>
      </w:r>
      <w:proofErr w:type="spellEnd"/>
      <w:r w:rsidRPr="003804E0">
        <w:t xml:space="preserve"> </w:t>
      </w:r>
      <w:r w:rsidRPr="00A40DA3">
        <w:t>de</w:t>
      </w:r>
      <w:r w:rsidRPr="001E72C5">
        <w:rPr>
          <w:lang w:val="es-ES_tradnl"/>
        </w:rPr>
        <w:t xml:space="preserve"> </w:t>
      </w:r>
      <w:r w:rsidRPr="00A40DA3">
        <w:t>0,01 euros por acción (</w:t>
      </w:r>
      <w:r>
        <w:t>el “</w:t>
      </w:r>
      <w:r w:rsidRPr="001E72C5">
        <w:rPr>
          <w:b/>
        </w:rPr>
        <w:t>Precio de Referencia</w:t>
      </w:r>
      <w:r>
        <w:t>”);</w:t>
      </w:r>
    </w:p>
    <w:p w:rsidR="00D21613" w:rsidRDefault="001E72C5" w:rsidP="00D21613">
      <w:pPr>
        <w:pStyle w:val="Prrafodelista"/>
        <w:numPr>
          <w:ilvl w:val="0"/>
          <w:numId w:val="24"/>
        </w:numPr>
        <w:ind w:hanging="578"/>
      </w:pPr>
      <w:r>
        <w:t>que el Accionista entiende, que t</w:t>
      </w:r>
      <w:r w:rsidRPr="00CE42D9">
        <w:t>eniendo en cuenta el P</w:t>
      </w:r>
      <w:r>
        <w:t>recio de Referencia, el importe de reserva de prima de emisión que se distribuye efectivamente conforme al Reparto es</w:t>
      </w:r>
      <w:r w:rsidR="00F7690A">
        <w:t xml:space="preserve"> de</w:t>
      </w:r>
      <w:r>
        <w:t xml:space="preserve"> </w:t>
      </w:r>
      <w:r w:rsidR="00F7690A" w:rsidRPr="003638AF">
        <w:t>1.233.206,9 euros</w:t>
      </w:r>
      <w:r>
        <w:t>;</w:t>
      </w:r>
      <w:r w:rsidR="00D21613">
        <w:t xml:space="preserve"> y</w:t>
      </w:r>
    </w:p>
    <w:p w:rsidR="00EA65A7" w:rsidRPr="00D21613" w:rsidRDefault="001E72C5" w:rsidP="00D21613">
      <w:pPr>
        <w:pStyle w:val="Prrafodelista"/>
        <w:numPr>
          <w:ilvl w:val="0"/>
          <w:numId w:val="24"/>
        </w:numPr>
        <w:ind w:hanging="578"/>
      </w:pPr>
      <w:r>
        <w:t xml:space="preserve">que ha leído y conoce el contenido de la </w:t>
      </w:r>
      <w:r w:rsidR="00D21613">
        <w:t xml:space="preserve">comunicación de otra información relevante publicada el 26 de julio de 2024 en la página web de </w:t>
      </w:r>
      <w:proofErr w:type="spellStart"/>
      <w:r w:rsidR="00D21613">
        <w:t>BME</w:t>
      </w:r>
      <w:proofErr w:type="spellEnd"/>
      <w:r w:rsidR="00D21613">
        <w:t xml:space="preserve"> </w:t>
      </w:r>
      <w:proofErr w:type="spellStart"/>
      <w:r w:rsidR="00D21613">
        <w:t>Growth</w:t>
      </w:r>
      <w:proofErr w:type="spellEnd"/>
      <w:r w:rsidR="00D21613">
        <w:t xml:space="preserve"> (</w:t>
      </w:r>
      <w:r w:rsidR="00D21613" w:rsidRPr="00D21613">
        <w:t>www.bmegrowth.es</w:t>
      </w:r>
      <w:r w:rsidR="00D21613">
        <w:t>) y en la página web de la Sociedad (</w:t>
      </w:r>
      <w:hyperlink r:id="rId9" w:history="1">
        <w:r w:rsidR="00D21613" w:rsidRPr="002403B0">
          <w:rPr>
            <w:rStyle w:val="Hipervnculo"/>
          </w:rPr>
          <w:t>www.substrate.ai</w:t>
        </w:r>
      </w:hyperlink>
      <w:r w:rsidR="00D21613">
        <w:t>), que contiene la información detallada sobre el procedimiento</w:t>
      </w:r>
      <w:r w:rsidR="006D7408">
        <w:t>, formalidades</w:t>
      </w:r>
      <w:r w:rsidR="00D21613">
        <w:t xml:space="preserve"> y calendario del Reparto.</w:t>
      </w:r>
    </w:p>
    <w:p w:rsidR="000459DA" w:rsidRDefault="000459DA" w:rsidP="000459DA">
      <w:r>
        <w:t>Por la presente el Accionista:</w:t>
      </w:r>
    </w:p>
    <w:p w:rsidR="000C799F" w:rsidRDefault="000C799F" w:rsidP="000C799F">
      <w:pPr>
        <w:pStyle w:val="Prrafodelista"/>
        <w:numPr>
          <w:ilvl w:val="0"/>
          <w:numId w:val="27"/>
        </w:numPr>
      </w:pPr>
      <w:r>
        <w:t>elige recibir el pago de</w:t>
      </w:r>
      <w:r w:rsidR="003C5B9A">
        <w:t>l Reparto</w:t>
      </w:r>
      <w:r>
        <w:t xml:space="preserve"> que le corresponda respecto de las Acciones</w:t>
      </w:r>
      <w:r w:rsidR="006D7408">
        <w:t xml:space="preserve">, con efectos liberatorios para la Sociedad, </w:t>
      </w:r>
      <w:r>
        <w:t>[</w:t>
      </w:r>
      <w:r w:rsidRPr="000C799F">
        <w:rPr>
          <w:i/>
          <w:highlight w:val="lightGray"/>
        </w:rPr>
        <w:t xml:space="preserve">en especie, mediante la entrega de acciones ordinarias del capital social de la filial íntegramente participada </w:t>
      </w:r>
      <w:proofErr w:type="spellStart"/>
      <w:r w:rsidRPr="000C799F">
        <w:rPr>
          <w:i/>
          <w:highlight w:val="lightGray"/>
        </w:rPr>
        <w:t>Subgen</w:t>
      </w:r>
      <w:proofErr w:type="spellEnd"/>
      <w:r w:rsidRPr="000C799F">
        <w:rPr>
          <w:i/>
          <w:highlight w:val="lightGray"/>
        </w:rPr>
        <w:t xml:space="preserve"> </w:t>
      </w:r>
      <w:proofErr w:type="spellStart"/>
      <w:r w:rsidRPr="000C799F">
        <w:rPr>
          <w:i/>
          <w:highlight w:val="lightGray"/>
        </w:rPr>
        <w:t>AI</w:t>
      </w:r>
      <w:proofErr w:type="spellEnd"/>
      <w:r w:rsidRPr="000C799F">
        <w:rPr>
          <w:i/>
          <w:highlight w:val="lightGray"/>
        </w:rPr>
        <w:t xml:space="preserve"> </w:t>
      </w:r>
      <w:proofErr w:type="spellStart"/>
      <w:r w:rsidRPr="000C799F">
        <w:rPr>
          <w:i/>
          <w:highlight w:val="lightGray"/>
        </w:rPr>
        <w:t>Limited</w:t>
      </w:r>
      <w:proofErr w:type="spellEnd"/>
      <w:r w:rsidRPr="000C799F">
        <w:rPr>
          <w:i/>
          <w:highlight w:val="lightGray"/>
        </w:rPr>
        <w:t xml:space="preserve"> / </w:t>
      </w:r>
      <w:r w:rsidR="00005A4D">
        <w:rPr>
          <w:i/>
          <w:highlight w:val="lightGray"/>
        </w:rPr>
        <w:t xml:space="preserve">en </w:t>
      </w:r>
      <w:r w:rsidRPr="00005A4D">
        <w:rPr>
          <w:i/>
          <w:highlight w:val="lightGray"/>
        </w:rPr>
        <w:t>efectivo</w:t>
      </w:r>
      <w:r w:rsidR="00005A4D" w:rsidRPr="00005A4D">
        <w:rPr>
          <w:i/>
          <w:highlight w:val="lightGray"/>
        </w:rPr>
        <w:t>, por el importe equivalente conforme al Precio de Referencia</w:t>
      </w:r>
      <w:r>
        <w:t>]</w:t>
      </w:r>
      <w:r w:rsidR="000459DA">
        <w:t>;</w:t>
      </w:r>
    </w:p>
    <w:p w:rsidR="000C799F" w:rsidRDefault="000C799F" w:rsidP="000C799F">
      <w:pPr>
        <w:pStyle w:val="Prrafodelista"/>
        <w:numPr>
          <w:ilvl w:val="0"/>
          <w:numId w:val="27"/>
        </w:numPr>
      </w:pPr>
      <w:r>
        <w:t>por lo tanto, renuncia a recibir el pago de</w:t>
      </w:r>
      <w:r w:rsidR="003C5B9A">
        <w:t>l Reparto</w:t>
      </w:r>
      <w:r>
        <w:t xml:space="preserve"> que le corresponda respecto de las Acciones </w:t>
      </w:r>
      <w:r w:rsidR="00F7690A">
        <w:t>[</w:t>
      </w:r>
      <w:r w:rsidRPr="000C799F">
        <w:rPr>
          <w:i/>
          <w:highlight w:val="lightGray"/>
        </w:rPr>
        <w:t xml:space="preserve">en especie, mediante la entrega de acciones ordinarias del capital social de la filial íntegramente participada </w:t>
      </w:r>
      <w:proofErr w:type="spellStart"/>
      <w:r w:rsidRPr="000C799F">
        <w:rPr>
          <w:i/>
          <w:highlight w:val="lightGray"/>
        </w:rPr>
        <w:t>Subgen</w:t>
      </w:r>
      <w:proofErr w:type="spellEnd"/>
      <w:r w:rsidRPr="000C799F">
        <w:rPr>
          <w:i/>
          <w:highlight w:val="lightGray"/>
        </w:rPr>
        <w:t xml:space="preserve"> </w:t>
      </w:r>
      <w:proofErr w:type="spellStart"/>
      <w:r w:rsidRPr="000C799F">
        <w:rPr>
          <w:i/>
          <w:highlight w:val="lightGray"/>
        </w:rPr>
        <w:t>AI</w:t>
      </w:r>
      <w:proofErr w:type="spellEnd"/>
      <w:r w:rsidRPr="000C799F">
        <w:rPr>
          <w:i/>
          <w:highlight w:val="lightGray"/>
        </w:rPr>
        <w:t xml:space="preserve"> </w:t>
      </w:r>
      <w:proofErr w:type="spellStart"/>
      <w:r w:rsidRPr="000C799F">
        <w:rPr>
          <w:i/>
          <w:highlight w:val="lightGray"/>
        </w:rPr>
        <w:t>Limited</w:t>
      </w:r>
      <w:proofErr w:type="spellEnd"/>
      <w:r w:rsidRPr="000C799F">
        <w:rPr>
          <w:i/>
          <w:highlight w:val="lightGray"/>
        </w:rPr>
        <w:t xml:space="preserve"> / </w:t>
      </w:r>
      <w:r w:rsidR="003A3BF4">
        <w:rPr>
          <w:i/>
          <w:highlight w:val="lightGray"/>
        </w:rPr>
        <w:t xml:space="preserve">en </w:t>
      </w:r>
      <w:r w:rsidRPr="000C799F">
        <w:rPr>
          <w:i/>
          <w:highlight w:val="lightGray"/>
        </w:rPr>
        <w:t>efectivo</w:t>
      </w:r>
      <w:r>
        <w:t>];</w:t>
      </w:r>
      <w:r w:rsidR="00F7690A" w:rsidRPr="00F7690A">
        <w:t xml:space="preserve"> </w:t>
      </w:r>
      <w:r w:rsidR="00F7690A">
        <w:t>[</w:t>
      </w:r>
      <w:r w:rsidR="00F7690A" w:rsidRPr="00F7690A">
        <w:rPr>
          <w:i/>
          <w:highlight w:val="lightGray"/>
        </w:rPr>
        <w:t>elegir la opción no elegida en el punto anterior</w:t>
      </w:r>
      <w:r w:rsidR="00F7690A">
        <w:t>]</w:t>
      </w:r>
    </w:p>
    <w:p w:rsidR="000C799F" w:rsidRDefault="000C799F" w:rsidP="000C799F">
      <w:pPr>
        <w:pStyle w:val="Prrafodelista"/>
        <w:numPr>
          <w:ilvl w:val="0"/>
          <w:numId w:val="27"/>
        </w:numPr>
      </w:pPr>
      <w:r>
        <w:t>reconoce que recibirá en todo caso efectivo por el pago de</w:t>
      </w:r>
      <w:r w:rsidR="003C5B9A">
        <w:t>l Reparto</w:t>
      </w:r>
      <w:r>
        <w:t>:</w:t>
      </w:r>
    </w:p>
    <w:p w:rsidR="000C799F" w:rsidRDefault="00005A4D" w:rsidP="003C5B9A">
      <w:pPr>
        <w:pStyle w:val="Prrafodelista"/>
        <w:numPr>
          <w:ilvl w:val="1"/>
          <w:numId w:val="27"/>
        </w:numPr>
      </w:pPr>
      <w:r>
        <w:t xml:space="preserve">en caso de que las Acciones sean Acciones Clase B, si es titular </w:t>
      </w:r>
      <w:r w:rsidR="000C799F" w:rsidRPr="005B478E">
        <w:t xml:space="preserve">de </w:t>
      </w:r>
      <w:r>
        <w:t>A</w:t>
      </w:r>
      <w:r w:rsidR="000C799F" w:rsidRPr="005B478E">
        <w:t xml:space="preserve">cciones en </w:t>
      </w:r>
      <w:r w:rsidR="000C799F">
        <w:t xml:space="preserve">un </w:t>
      </w:r>
      <w:r w:rsidR="000C799F" w:rsidRPr="005B478E">
        <w:t xml:space="preserve">número que no alcance </w:t>
      </w:r>
      <w:r>
        <w:t>la</w:t>
      </w:r>
      <w:r w:rsidR="000C799F" w:rsidRPr="005B478E">
        <w:t xml:space="preserve"> proporción </w:t>
      </w:r>
      <w:r>
        <w:t xml:space="preserve">del Ratio de Reparto </w:t>
      </w:r>
      <w:r w:rsidR="000C799F" w:rsidRPr="005B478E">
        <w:t>o sus múltiplos</w:t>
      </w:r>
      <w:r w:rsidR="00F7690A">
        <w:t xml:space="preserve"> y se generen </w:t>
      </w:r>
      <w:r>
        <w:t>A</w:t>
      </w:r>
      <w:r w:rsidR="000C799F" w:rsidRPr="005B478E">
        <w:t>cciones sobrantes</w:t>
      </w:r>
      <w:r w:rsidR="00F7690A">
        <w:t>,</w:t>
      </w:r>
      <w:r w:rsidR="000C799F" w:rsidRPr="005B478E">
        <w:t xml:space="preserve"> </w:t>
      </w:r>
      <w:r w:rsidR="00F7690A">
        <w:t>calculando y abonando</w:t>
      </w:r>
      <w:r w:rsidR="000C799F" w:rsidRPr="005B478E">
        <w:t xml:space="preserve"> </w:t>
      </w:r>
      <w:r w:rsidR="000C799F">
        <w:t>la Sociedad</w:t>
      </w:r>
      <w:r w:rsidR="000C799F" w:rsidRPr="005B478E">
        <w:t xml:space="preserve"> en efectivo el importe </w:t>
      </w:r>
      <w:r w:rsidR="000C799F">
        <w:t>equivalente a la fracción resultante de</w:t>
      </w:r>
      <w:r w:rsidR="00F7690A">
        <w:t>,</w:t>
      </w:r>
      <w:r w:rsidR="000C799F">
        <w:t xml:space="preserve"> dividir las Acciones Clase B sob</w:t>
      </w:r>
      <w:r w:rsidR="00F7690A">
        <w:t>rantes entre el citado múltiplo</w:t>
      </w:r>
      <w:r w:rsidR="000C799F">
        <w:t xml:space="preserve"> y multiplicar dicha fracción por el Precio de Referencia, </w:t>
      </w:r>
      <w:r w:rsidR="000C799F" w:rsidRPr="00666DA2">
        <w:t>redondeando el resultado</w:t>
      </w:r>
      <w:r>
        <w:t xml:space="preserve"> al céntimo de euro más próximo; y</w:t>
      </w:r>
    </w:p>
    <w:p w:rsidR="009D4399" w:rsidRDefault="00EA65A7" w:rsidP="00F107CC">
      <w:pPr>
        <w:pStyle w:val="Prrafodelista"/>
        <w:numPr>
          <w:ilvl w:val="1"/>
          <w:numId w:val="27"/>
        </w:numPr>
      </w:pPr>
      <w:r>
        <w:t>conforme al Precio de Referencia,</w:t>
      </w:r>
      <w:r w:rsidR="006D7408">
        <w:t xml:space="preserve"> por</w:t>
      </w:r>
      <w:r>
        <w:t xml:space="preserve"> </w:t>
      </w:r>
      <w:r w:rsidR="00F107CC">
        <w:t>el importe en efectivo correspondiente a</w:t>
      </w:r>
      <w:r w:rsidR="00B01C05">
        <w:t xml:space="preserve"> </w:t>
      </w:r>
      <w:r w:rsidR="00F107CC">
        <w:t>la</w:t>
      </w:r>
      <w:r w:rsidR="000651D3">
        <w:t>s</w:t>
      </w:r>
      <w:r w:rsidR="00F107CC">
        <w:t xml:space="preserve"> acciones de </w:t>
      </w:r>
      <w:proofErr w:type="spellStart"/>
      <w:r w:rsidR="00F107CC">
        <w:t>Subgen</w:t>
      </w:r>
      <w:proofErr w:type="spellEnd"/>
      <w:r w:rsidR="00F107CC">
        <w:t xml:space="preserve"> </w:t>
      </w:r>
      <w:proofErr w:type="spellStart"/>
      <w:r w:rsidR="00F107CC">
        <w:t>AI</w:t>
      </w:r>
      <w:proofErr w:type="spellEnd"/>
      <w:r w:rsidR="00F107CC">
        <w:t xml:space="preserve"> o </w:t>
      </w:r>
      <w:r>
        <w:t xml:space="preserve">importe </w:t>
      </w:r>
      <w:r w:rsidR="00F107CC">
        <w:t>efectivo</w:t>
      </w:r>
      <w:r>
        <w:t xml:space="preserve"> equivalente </w:t>
      </w:r>
      <w:r w:rsidR="00F107CC">
        <w:t xml:space="preserve">que corresponda </w:t>
      </w:r>
      <w:r>
        <w:t xml:space="preserve">conforme al Ratio de Reparto </w:t>
      </w:r>
      <w:r w:rsidR="00F107CC">
        <w:t>a</w:t>
      </w:r>
      <w:r w:rsidR="000651D3">
        <w:t xml:space="preserve"> las Acciones Clase A y Acciones Clase B </w:t>
      </w:r>
      <w:r w:rsidR="00F107CC">
        <w:t>en autocartera</w:t>
      </w:r>
      <w:r w:rsidR="000651D3">
        <w:t xml:space="preserve"> de la Sociedad</w:t>
      </w:r>
      <w:r w:rsidR="00F107CC">
        <w:t xml:space="preserve"> a</w:t>
      </w:r>
      <w:r w:rsidR="00B01C05">
        <w:t xml:space="preserve"> 31 de julio de 2024</w:t>
      </w:r>
      <w:r w:rsidR="00F107CC">
        <w:t xml:space="preserve">, </w:t>
      </w:r>
      <w:r w:rsidR="006D7408">
        <w:t xml:space="preserve">que </w:t>
      </w:r>
      <w:r w:rsidR="00F107CC">
        <w:t>será</w:t>
      </w:r>
      <w:r w:rsidR="000651D3">
        <w:t xml:space="preserve"> </w:t>
      </w:r>
      <w:r w:rsidR="00F107CC">
        <w:t>repartido</w:t>
      </w:r>
      <w:r w:rsidR="000651D3">
        <w:t xml:space="preserve"> </w:t>
      </w:r>
      <w:r w:rsidR="00F107CC">
        <w:t>entre e</w:t>
      </w:r>
      <w:r w:rsidR="000651D3">
        <w:t xml:space="preserve">l resto de </w:t>
      </w:r>
      <w:r w:rsidR="00F107CC">
        <w:t>los accionistas</w:t>
      </w:r>
      <w:r w:rsidR="00B01C05">
        <w:t xml:space="preserve"> </w:t>
      </w:r>
      <w:r>
        <w:t>en proporción al valor nominal de su participación en el capital social de la Sociedad</w:t>
      </w:r>
      <w:r w:rsidR="00D21613">
        <w:t>;</w:t>
      </w:r>
      <w:r w:rsidR="00291DF1">
        <w:t xml:space="preserve"> </w:t>
      </w:r>
    </w:p>
    <w:tbl>
      <w:tblPr>
        <w:tblStyle w:val="TablaUM"/>
        <w:tblpPr w:leftFromText="141" w:rightFromText="141" w:vertAnchor="text" w:horzAnchor="page" w:tblpX="1843" w:tblpY="205"/>
        <w:tblW w:w="0" w:type="auto"/>
        <w:tblInd w:w="0" w:type="dxa"/>
        <w:tblLook w:val="04A0" w:firstRow="1" w:lastRow="0" w:firstColumn="1" w:lastColumn="0" w:noHBand="0" w:noVBand="1"/>
      </w:tblPr>
      <w:tblGrid>
        <w:gridCol w:w="352"/>
      </w:tblGrid>
      <w:tr w:rsidR="00981815" w:rsidTr="00981815">
        <w:trPr>
          <w:cnfStyle w:val="100000000000" w:firstRow="1" w:lastRow="0" w:firstColumn="0" w:lastColumn="0" w:oddVBand="0" w:evenVBand="0" w:oddHBand="0" w:evenHBand="0" w:firstRowFirstColumn="0" w:firstRowLastColumn="0" w:lastRowFirstColumn="0" w:lastRowLastColumn="0"/>
          <w:trHeight w:val="318"/>
        </w:trPr>
        <w:tc>
          <w:tcPr>
            <w:tcW w:w="352" w:type="dxa"/>
            <w:shd w:val="clear" w:color="auto" w:fill="auto"/>
          </w:tcPr>
          <w:p w:rsidR="00981815" w:rsidRPr="009D4399" w:rsidRDefault="00981815" w:rsidP="00981815"/>
        </w:tc>
      </w:tr>
    </w:tbl>
    <w:p w:rsidR="001E72C5" w:rsidRDefault="009D4399" w:rsidP="00F91782">
      <w:pPr>
        <w:pStyle w:val="Prrafodelista"/>
        <w:numPr>
          <w:ilvl w:val="1"/>
          <w:numId w:val="27"/>
        </w:numPr>
      </w:pPr>
      <w:r>
        <w:t>salvo que marque la siguiente casilla, s</w:t>
      </w:r>
      <w:r>
        <w:t>i el pago en efectivo es inferior a un euro</w:t>
      </w:r>
      <w:r w:rsidR="00741B47">
        <w:t xml:space="preserve"> </w:t>
      </w:r>
      <w:r>
        <w:t xml:space="preserve">opta </w:t>
      </w:r>
      <w:r w:rsidR="00981815">
        <w:t xml:space="preserve">por no recibirlo; </w:t>
      </w:r>
      <w:r w:rsidR="00291DF1">
        <w:t>y</w:t>
      </w:r>
    </w:p>
    <w:p w:rsidR="00374B9D" w:rsidRDefault="00374B9D" w:rsidP="006D7408">
      <w:pPr>
        <w:pStyle w:val="Prrafodelista"/>
        <w:numPr>
          <w:ilvl w:val="0"/>
          <w:numId w:val="27"/>
        </w:numPr>
      </w:pPr>
      <w:r>
        <w:t xml:space="preserve">comunica que los datos de la cuenta bancaria </w:t>
      </w:r>
      <w:r w:rsidR="00F7690A">
        <w:t xml:space="preserve">asociada a la cuenta de valores </w:t>
      </w:r>
      <w:r>
        <w:t xml:space="preserve">a nombre del Accionista </w:t>
      </w:r>
      <w:r w:rsidR="00F7690A">
        <w:t xml:space="preserve">donde tiene depositadas las Acciones y </w:t>
      </w:r>
      <w:r>
        <w:t>en la que desea que se realice cualquier transferencia de efectivo que le corresponda en el marco del Reparto</w:t>
      </w:r>
      <w:r w:rsidR="00F7690A">
        <w:t>,</w:t>
      </w:r>
      <w:r>
        <w:t xml:space="preserve"> con efectos liberatorios para la Sociedad, será la siguiente:</w:t>
      </w:r>
    </w:p>
    <w:p w:rsidR="00374B9D" w:rsidRDefault="00374B9D" w:rsidP="00374B9D">
      <w:pPr>
        <w:pStyle w:val="Prrafodelista"/>
        <w:numPr>
          <w:ilvl w:val="1"/>
          <w:numId w:val="30"/>
        </w:numPr>
      </w:pPr>
      <w:r>
        <w:t>Nombre de la entidad:</w:t>
      </w:r>
      <w:r w:rsidR="006D7408">
        <w:t xml:space="preserve"> [</w:t>
      </w:r>
      <w:r w:rsidR="006D7408" w:rsidRPr="006D7408">
        <w:rPr>
          <w:i/>
          <w:highlight w:val="lightGray"/>
        </w:rPr>
        <w:t>a completar</w:t>
      </w:r>
      <w:r w:rsidR="006D7408">
        <w:t>]</w:t>
      </w:r>
    </w:p>
    <w:p w:rsidR="00374B9D" w:rsidRDefault="00374B9D" w:rsidP="00374B9D">
      <w:pPr>
        <w:pStyle w:val="Prrafodelista"/>
        <w:numPr>
          <w:ilvl w:val="1"/>
          <w:numId w:val="30"/>
        </w:numPr>
      </w:pPr>
      <w:r>
        <w:t>País de destino:</w:t>
      </w:r>
      <w:r w:rsidR="006D7408">
        <w:t xml:space="preserve"> [</w:t>
      </w:r>
      <w:r w:rsidR="006D7408" w:rsidRPr="006D7408">
        <w:rPr>
          <w:i/>
          <w:highlight w:val="lightGray"/>
        </w:rPr>
        <w:t>a completar</w:t>
      </w:r>
      <w:r w:rsidR="006D7408">
        <w:t>]</w:t>
      </w:r>
    </w:p>
    <w:p w:rsidR="00374B9D" w:rsidRDefault="00374B9D" w:rsidP="00374B9D">
      <w:pPr>
        <w:pStyle w:val="Prrafodelista"/>
        <w:numPr>
          <w:ilvl w:val="1"/>
          <w:numId w:val="30"/>
        </w:numPr>
      </w:pPr>
      <w:r>
        <w:t>Nombre del des</w:t>
      </w:r>
      <w:r w:rsidR="005D3885">
        <w:t>t</w:t>
      </w:r>
      <w:r>
        <w:t>inatario:</w:t>
      </w:r>
      <w:r w:rsidR="006D7408">
        <w:t xml:space="preserve"> [</w:t>
      </w:r>
      <w:r w:rsidR="006D7408" w:rsidRPr="006D7408">
        <w:rPr>
          <w:i/>
          <w:highlight w:val="lightGray"/>
        </w:rPr>
        <w:t>a completar</w:t>
      </w:r>
      <w:r w:rsidR="006D7408">
        <w:t>]</w:t>
      </w:r>
    </w:p>
    <w:p w:rsidR="00374B9D" w:rsidRDefault="00374B9D" w:rsidP="00374B9D">
      <w:pPr>
        <w:pStyle w:val="Prrafodelista"/>
        <w:numPr>
          <w:ilvl w:val="1"/>
          <w:numId w:val="30"/>
        </w:numPr>
      </w:pPr>
      <w:r>
        <w:t>Código IBAN:</w:t>
      </w:r>
      <w:r w:rsidR="006D7408">
        <w:t xml:space="preserve"> [</w:t>
      </w:r>
      <w:r w:rsidR="006D7408" w:rsidRPr="006D7408">
        <w:rPr>
          <w:i/>
          <w:highlight w:val="lightGray"/>
        </w:rPr>
        <w:t>a completar</w:t>
      </w:r>
      <w:r w:rsidR="006D7408">
        <w:t>]</w:t>
      </w:r>
    </w:p>
    <w:p w:rsidR="00D21613" w:rsidRDefault="00374B9D" w:rsidP="00374B9D">
      <w:pPr>
        <w:pStyle w:val="Prrafodelista"/>
        <w:numPr>
          <w:ilvl w:val="1"/>
          <w:numId w:val="30"/>
        </w:numPr>
      </w:pPr>
      <w:r>
        <w:t xml:space="preserve">Código </w:t>
      </w:r>
      <w:proofErr w:type="spellStart"/>
      <w:r>
        <w:t>BIC</w:t>
      </w:r>
      <w:proofErr w:type="spellEnd"/>
      <w:r>
        <w:t>:</w:t>
      </w:r>
      <w:r w:rsidR="006D7408">
        <w:t xml:space="preserve"> [</w:t>
      </w:r>
      <w:r w:rsidR="006D7408" w:rsidRPr="006D7408">
        <w:rPr>
          <w:i/>
          <w:highlight w:val="lightGray"/>
        </w:rPr>
        <w:t>a completar</w:t>
      </w:r>
      <w:r w:rsidR="006D7408">
        <w:t>]</w:t>
      </w:r>
      <w:r w:rsidR="00291DF1">
        <w:t>.</w:t>
      </w:r>
    </w:p>
    <w:p w:rsidR="000459DA" w:rsidRDefault="000459DA" w:rsidP="000459DA">
      <w:r>
        <w:t>Atentamente,</w:t>
      </w:r>
    </w:p>
    <w:p w:rsidR="000459DA" w:rsidRDefault="000459DA" w:rsidP="000459DA">
      <w:r>
        <w:t>[</w:t>
      </w:r>
      <w:r w:rsidRPr="000651D3">
        <w:rPr>
          <w:highlight w:val="lightGray"/>
        </w:rPr>
        <w:t>●</w:t>
      </w:r>
      <w:r>
        <w:t>]</w:t>
      </w:r>
    </w:p>
    <w:p w:rsidR="00374B9D" w:rsidRDefault="000459DA" w:rsidP="000459DA">
      <w:r>
        <w:t>en nombre y representación de [</w:t>
      </w:r>
      <w:r w:rsidRPr="000651D3">
        <w:rPr>
          <w:highlight w:val="lightGray"/>
        </w:rPr>
        <w:t>●</w:t>
      </w:r>
      <w:r>
        <w:t>] [</w:t>
      </w:r>
      <w:r w:rsidRPr="000651D3">
        <w:rPr>
          <w:i/>
          <w:highlight w:val="lightGray"/>
        </w:rPr>
        <w:t>nombre completo del accionista</w:t>
      </w:r>
      <w:r>
        <w:t>]</w:t>
      </w:r>
    </w:p>
    <w:p w:rsidR="008960DB" w:rsidRPr="00CB6584" w:rsidRDefault="008960DB" w:rsidP="00CB6584">
      <w:pPr>
        <w:jc w:val="center"/>
        <w:rPr>
          <w:b/>
        </w:rPr>
      </w:pPr>
      <w:r>
        <w:br w:type="page"/>
      </w:r>
      <w:r w:rsidRPr="00CB6584">
        <w:rPr>
          <w:b/>
        </w:rPr>
        <w:t xml:space="preserve">FORMULARIO DE </w:t>
      </w:r>
      <w:r w:rsidR="00C367DC" w:rsidRPr="00CB6584">
        <w:rPr>
          <w:b/>
        </w:rPr>
        <w:t>OPCIÓN</w:t>
      </w:r>
      <w:r w:rsidRPr="00CB6584">
        <w:rPr>
          <w:b/>
        </w:rPr>
        <w:t xml:space="preserve"> DE PAGO DE PRIMA DE EMISIÓN EN ESPECIE</w:t>
      </w:r>
      <w:r w:rsidRPr="00CB6584">
        <w:rPr>
          <w:rStyle w:val="Refdenotaalpie"/>
          <w:b/>
        </w:rPr>
        <w:footnoteReference w:id="1"/>
      </w:r>
    </w:p>
    <w:p w:rsidR="008960DB" w:rsidRPr="00CB6584" w:rsidRDefault="008960DB" w:rsidP="008960DB">
      <w:pPr>
        <w:jc w:val="center"/>
      </w:pPr>
      <w:r w:rsidRPr="00CB6584">
        <w:t>(modelo para accionistas inscritos que sean entidades de custodia intermediarias)</w:t>
      </w:r>
    </w:p>
    <w:p w:rsidR="005B50C9" w:rsidRPr="009B445A" w:rsidRDefault="005B50C9" w:rsidP="005B50C9">
      <w:pPr>
        <w:spacing w:after="0"/>
      </w:pPr>
      <w:r>
        <w:t xml:space="preserve">PARA: </w:t>
      </w:r>
      <w:proofErr w:type="spellStart"/>
      <w:r w:rsidRPr="00630A6C">
        <w:rPr>
          <w:b/>
        </w:rPr>
        <w:t>SUBSTRATE</w:t>
      </w:r>
      <w:proofErr w:type="spellEnd"/>
      <w:r w:rsidRPr="00630A6C">
        <w:rPr>
          <w:b/>
        </w:rPr>
        <w:t xml:space="preserve"> ARTIFICIAL </w:t>
      </w:r>
      <w:proofErr w:type="spellStart"/>
      <w:r w:rsidRPr="00630A6C">
        <w:rPr>
          <w:b/>
        </w:rPr>
        <w:t>INTELIGENCE</w:t>
      </w:r>
      <w:proofErr w:type="spellEnd"/>
      <w:r w:rsidRPr="00630A6C">
        <w:rPr>
          <w:b/>
        </w:rPr>
        <w:t xml:space="preserve"> S.A.</w:t>
      </w:r>
    </w:p>
    <w:p w:rsidR="005B50C9" w:rsidRPr="005B50C9" w:rsidRDefault="005B50C9" w:rsidP="005B50C9">
      <w:pPr>
        <w:spacing w:before="0"/>
      </w:pPr>
      <w:r>
        <w:t xml:space="preserve">Calle María de Molina, 41, Oficina 506, 28006, Madrid </w:t>
      </w:r>
    </w:p>
    <w:p w:rsidR="005B50C9" w:rsidRPr="005B50C9" w:rsidRDefault="005B50C9" w:rsidP="005B50C9">
      <w:pPr>
        <w:rPr>
          <w:b/>
          <w:i/>
        </w:rPr>
      </w:pPr>
      <w:r>
        <w:rPr>
          <w:b/>
          <w:i/>
        </w:rPr>
        <w:t xml:space="preserve">El </w:t>
      </w:r>
      <w:r w:rsidRPr="005B50C9">
        <w:rPr>
          <w:b/>
          <w:i/>
        </w:rPr>
        <w:t xml:space="preserve">formulario </w:t>
      </w:r>
      <w:r>
        <w:rPr>
          <w:b/>
          <w:i/>
        </w:rPr>
        <w:t xml:space="preserve">se enviará debidamente cumplimentado y firmado </w:t>
      </w:r>
      <w:r w:rsidRPr="005B50C9">
        <w:rPr>
          <w:b/>
          <w:i/>
        </w:rPr>
        <w:t xml:space="preserve">mediante comunicación escrita dirigida al correo electrónico </w:t>
      </w:r>
      <w:hyperlink r:id="rId10" w:history="1">
        <w:r w:rsidRPr="005B50C9">
          <w:rPr>
            <w:rStyle w:val="Hipervnculo"/>
            <w:b/>
            <w:i/>
            <w:color w:val="auto"/>
          </w:rPr>
          <w:t>accionistas@substrate.ai</w:t>
        </w:r>
      </w:hyperlink>
      <w:r w:rsidRPr="005B50C9">
        <w:rPr>
          <w:b/>
          <w:i/>
        </w:rPr>
        <w:t>.</w:t>
      </w:r>
    </w:p>
    <w:p w:rsidR="008960DB" w:rsidRPr="00CB6584" w:rsidRDefault="008960DB" w:rsidP="008960DB"/>
    <w:p w:rsidR="008960DB" w:rsidRPr="00CB6584" w:rsidRDefault="008960DB" w:rsidP="008960DB">
      <w:r w:rsidRPr="00CB6584">
        <w:t>[</w:t>
      </w:r>
      <w:r w:rsidRPr="00CB6584">
        <w:rPr>
          <w:highlight w:val="lightGray"/>
        </w:rPr>
        <w:t>●</w:t>
      </w:r>
      <w:r w:rsidRPr="00CB6584">
        <w:t>] de [</w:t>
      </w:r>
      <w:r w:rsidRPr="00CB6584">
        <w:rPr>
          <w:highlight w:val="lightGray"/>
        </w:rPr>
        <w:t>●</w:t>
      </w:r>
      <w:r w:rsidRPr="00CB6584">
        <w:t>] de 2024</w:t>
      </w:r>
    </w:p>
    <w:p w:rsidR="008960DB" w:rsidRPr="00CB6584" w:rsidRDefault="008960DB" w:rsidP="008960DB"/>
    <w:p w:rsidR="008960DB" w:rsidRPr="00CB6584" w:rsidRDefault="008960DB" w:rsidP="008960DB">
      <w:r w:rsidRPr="00CB6584">
        <w:t>Estimados Señores:</w:t>
      </w:r>
    </w:p>
    <w:p w:rsidR="008960DB" w:rsidRPr="00CB6584" w:rsidRDefault="008960DB" w:rsidP="008960DB">
      <w:pPr>
        <w:rPr>
          <w:b/>
        </w:rPr>
      </w:pPr>
      <w:r w:rsidRPr="00CB6584">
        <w:rPr>
          <w:b/>
        </w:rPr>
        <w:t xml:space="preserve">Re. Junta General Extraordinaria de accionistas de </w:t>
      </w:r>
      <w:proofErr w:type="spellStart"/>
      <w:r w:rsidRPr="00CB6584">
        <w:rPr>
          <w:b/>
        </w:rPr>
        <w:t>SUBSTRATE</w:t>
      </w:r>
      <w:proofErr w:type="spellEnd"/>
      <w:r w:rsidRPr="00CB6584">
        <w:rPr>
          <w:b/>
        </w:rPr>
        <w:t xml:space="preserve"> ARTIFICIAL </w:t>
      </w:r>
      <w:proofErr w:type="spellStart"/>
      <w:r w:rsidRPr="00CB6584">
        <w:rPr>
          <w:b/>
        </w:rPr>
        <w:t>INTELIGENCE</w:t>
      </w:r>
      <w:proofErr w:type="spellEnd"/>
      <w:r w:rsidRPr="00CB6584">
        <w:rPr>
          <w:b/>
        </w:rPr>
        <w:t xml:space="preserve"> S.A.</w:t>
      </w:r>
      <w:r w:rsidRPr="00CB6584">
        <w:t xml:space="preserve"> </w:t>
      </w:r>
      <w:r w:rsidRPr="00CB6584">
        <w:rPr>
          <w:b/>
        </w:rPr>
        <w:t xml:space="preserve">(la “Sociedad”) – Distribución de reserva por prima de emisión en especie mediante la entrega de acciones ordinarias del capital social de la filial íntegramente participada </w:t>
      </w:r>
      <w:proofErr w:type="spellStart"/>
      <w:r w:rsidRPr="00CB6584">
        <w:rPr>
          <w:b/>
        </w:rPr>
        <w:t>Subgen</w:t>
      </w:r>
      <w:proofErr w:type="spellEnd"/>
      <w:r w:rsidRPr="00CB6584">
        <w:rPr>
          <w:b/>
        </w:rPr>
        <w:t xml:space="preserve"> </w:t>
      </w:r>
      <w:proofErr w:type="spellStart"/>
      <w:r w:rsidRPr="00CB6584">
        <w:rPr>
          <w:b/>
        </w:rPr>
        <w:t>AI</w:t>
      </w:r>
      <w:proofErr w:type="spellEnd"/>
      <w:r w:rsidRPr="00CB6584">
        <w:rPr>
          <w:b/>
        </w:rPr>
        <w:t xml:space="preserve"> </w:t>
      </w:r>
      <w:proofErr w:type="spellStart"/>
      <w:r w:rsidRPr="00CB6584">
        <w:rPr>
          <w:b/>
        </w:rPr>
        <w:t>Limited</w:t>
      </w:r>
      <w:proofErr w:type="spellEnd"/>
      <w:r w:rsidRPr="00CB6584">
        <w:rPr>
          <w:b/>
        </w:rPr>
        <w:t xml:space="preserve">, o alternativamente, el pago en efectivo equivalente a la distribución de reserva por prima de emisión en especie propuesto, a elección de los accionistas. </w:t>
      </w:r>
    </w:p>
    <w:p w:rsidR="008960DB" w:rsidRPr="00CB6584" w:rsidRDefault="008960DB" w:rsidP="008960DB">
      <w:r w:rsidRPr="00CB6584">
        <w:t>[</w:t>
      </w:r>
      <w:r w:rsidRPr="00CB6584">
        <w:rPr>
          <w:highlight w:val="lightGray"/>
        </w:rPr>
        <w:t>●</w:t>
      </w:r>
      <w:r w:rsidRPr="00CB6584">
        <w:t>] [</w:t>
      </w:r>
      <w:r w:rsidRPr="00CB6584">
        <w:rPr>
          <w:i/>
          <w:highlight w:val="lightGray"/>
        </w:rPr>
        <w:t>insertar nombre completo del accionista</w:t>
      </w:r>
      <w:r w:rsidRPr="00CB6584">
        <w:t>] (el “</w:t>
      </w:r>
      <w:r w:rsidRPr="00CB6584">
        <w:rPr>
          <w:b/>
        </w:rPr>
        <w:t>Accionista</w:t>
      </w:r>
      <w:r w:rsidRPr="00CB6584">
        <w:t>”), con domicilio en [</w:t>
      </w:r>
      <w:r w:rsidRPr="00CB6584">
        <w:rPr>
          <w:highlight w:val="lightGray"/>
        </w:rPr>
        <w:t>●</w:t>
      </w:r>
      <w:r w:rsidRPr="00CB6584">
        <w:t>] [</w:t>
      </w:r>
      <w:r w:rsidRPr="00CB6584">
        <w:rPr>
          <w:i/>
          <w:highlight w:val="lightGray"/>
        </w:rPr>
        <w:t>insertar domicilio completo del accionista incluyendo el país</w:t>
      </w:r>
      <w:r w:rsidRPr="00CB6584">
        <w:t>], informa a la Sociedad de lo siguiente:</w:t>
      </w:r>
    </w:p>
    <w:p w:rsidR="008960DB" w:rsidRPr="00CB6584" w:rsidRDefault="008960DB" w:rsidP="008960DB">
      <w:pPr>
        <w:pStyle w:val="Prrafodelista"/>
        <w:numPr>
          <w:ilvl w:val="0"/>
          <w:numId w:val="33"/>
        </w:numPr>
        <w:ind w:hanging="578"/>
      </w:pPr>
      <w:r w:rsidRPr="00CB6584">
        <w:t>que el accionista es titular de [</w:t>
      </w:r>
      <w:r w:rsidRPr="00CB6584">
        <w:rPr>
          <w:highlight w:val="lightGray"/>
        </w:rPr>
        <w:t>●</w:t>
      </w:r>
      <w:r w:rsidRPr="00CB6584">
        <w:t>] [</w:t>
      </w:r>
      <w:r w:rsidRPr="00CB6584">
        <w:rPr>
          <w:i/>
          <w:highlight w:val="lightGray"/>
        </w:rPr>
        <w:t>insertar número de acciones</w:t>
      </w:r>
      <w:r w:rsidRPr="00CB6584">
        <w:t>] acciones de la Sociedad de [</w:t>
      </w:r>
      <w:r w:rsidRPr="00CB6584">
        <w:rPr>
          <w:i/>
          <w:highlight w:val="lightGray"/>
        </w:rPr>
        <w:t>clase A / clase B</w:t>
      </w:r>
      <w:r w:rsidRPr="00CB6584">
        <w:t>] (las “</w:t>
      </w:r>
      <w:r w:rsidRPr="00CB6584">
        <w:rPr>
          <w:b/>
        </w:rPr>
        <w:t>Acciones</w:t>
      </w:r>
      <w:r w:rsidRPr="00CB6584">
        <w:t>”);</w:t>
      </w:r>
    </w:p>
    <w:p w:rsidR="008960DB" w:rsidRPr="00CB6584" w:rsidRDefault="008960DB" w:rsidP="008960DB">
      <w:pPr>
        <w:pStyle w:val="Prrafodelista"/>
        <w:numPr>
          <w:ilvl w:val="0"/>
          <w:numId w:val="33"/>
        </w:numPr>
        <w:ind w:hanging="578"/>
      </w:pPr>
      <w:r w:rsidRPr="00CB6584">
        <w:t xml:space="preserve">que las Acciones están registradas a nombre del Accionista </w:t>
      </w:r>
      <w:r w:rsidR="00442E90">
        <w:t>en</w:t>
      </w:r>
      <w:r w:rsidRPr="00CB6584">
        <w:t xml:space="preserve"> [</w:t>
      </w:r>
      <w:r w:rsidRPr="00CB6584">
        <w:rPr>
          <w:highlight w:val="lightGray"/>
        </w:rPr>
        <w:t>●</w:t>
      </w:r>
      <w:r w:rsidRPr="00CB6584">
        <w:t>] [</w:t>
      </w:r>
      <w:r w:rsidRPr="00CB6584">
        <w:rPr>
          <w:i/>
          <w:highlight w:val="lightGray"/>
        </w:rPr>
        <w:t xml:space="preserve">insertar denominación social completa de la correspondiente </w:t>
      </w:r>
      <w:r w:rsidRPr="00442E90">
        <w:rPr>
          <w:i/>
          <w:highlight w:val="lightGray"/>
        </w:rPr>
        <w:t xml:space="preserve">entidad </w:t>
      </w:r>
      <w:r w:rsidR="00442E90" w:rsidRPr="00442E90">
        <w:rPr>
          <w:i/>
          <w:highlight w:val="lightGray"/>
        </w:rPr>
        <w:t>depositaria</w:t>
      </w:r>
      <w:r w:rsidR="008D6C43" w:rsidRPr="00CB6584">
        <w:t>]</w:t>
      </w:r>
      <w:r w:rsidR="00442E90">
        <w:t>;</w:t>
      </w:r>
    </w:p>
    <w:p w:rsidR="008960DB" w:rsidRPr="00CB6584" w:rsidRDefault="008960DB" w:rsidP="008960DB">
      <w:pPr>
        <w:pStyle w:val="Prrafodelista"/>
        <w:numPr>
          <w:ilvl w:val="0"/>
          <w:numId w:val="33"/>
        </w:numPr>
        <w:ind w:hanging="578"/>
      </w:pPr>
      <w:r w:rsidRPr="00CB6584">
        <w:t xml:space="preserve">que el Accionista conoce que la Junta General Extraordinaria de accionistas de la Sociedad celebrada el día 26 de julio de 2024, acordó, bajo el punto primero del orden del día, la distribución de reserva por prima de emisión en especie en un importe máximo de 1.500.000 euros mediante la entrega de acciones ordinarias del capital social de la filial íntegramente participada </w:t>
      </w:r>
      <w:proofErr w:type="spellStart"/>
      <w:r w:rsidRPr="00CB6584">
        <w:t>Subgen</w:t>
      </w:r>
      <w:proofErr w:type="spellEnd"/>
      <w:r w:rsidRPr="00CB6584">
        <w:t xml:space="preserve"> </w:t>
      </w:r>
      <w:proofErr w:type="spellStart"/>
      <w:r w:rsidRPr="00CB6584">
        <w:t>AI</w:t>
      </w:r>
      <w:proofErr w:type="spellEnd"/>
      <w:r w:rsidRPr="00CB6584">
        <w:t xml:space="preserve"> </w:t>
      </w:r>
      <w:proofErr w:type="spellStart"/>
      <w:r w:rsidRPr="00CB6584">
        <w:t>Limited</w:t>
      </w:r>
      <w:proofErr w:type="spellEnd"/>
      <w:r w:rsidRPr="00CB6584">
        <w:t xml:space="preserve"> (“</w:t>
      </w:r>
      <w:proofErr w:type="spellStart"/>
      <w:r w:rsidRPr="00CB6584">
        <w:rPr>
          <w:b/>
        </w:rPr>
        <w:t>Subgen</w:t>
      </w:r>
      <w:proofErr w:type="spellEnd"/>
      <w:r w:rsidRPr="00CB6584">
        <w:rPr>
          <w:b/>
        </w:rPr>
        <w:t xml:space="preserve"> </w:t>
      </w:r>
      <w:proofErr w:type="spellStart"/>
      <w:r w:rsidRPr="00CB6584">
        <w:rPr>
          <w:b/>
        </w:rPr>
        <w:t>AI</w:t>
      </w:r>
      <w:proofErr w:type="spellEnd"/>
      <w:r w:rsidRPr="00CB6584">
        <w:t>”), o alternativamente, el pago en efectivo equivalente a la distribución de reserva por prima de emisión en especie propuesto, a elección de los accionistas (el “</w:t>
      </w:r>
      <w:r w:rsidRPr="00CB6584">
        <w:rPr>
          <w:b/>
        </w:rPr>
        <w:t>Reparto</w:t>
      </w:r>
      <w:r w:rsidRPr="00CB6584">
        <w:t>”);</w:t>
      </w:r>
    </w:p>
    <w:p w:rsidR="008960DB" w:rsidRPr="00CB6584" w:rsidRDefault="008960DB" w:rsidP="008960DB">
      <w:pPr>
        <w:pStyle w:val="Prrafodelista"/>
        <w:numPr>
          <w:ilvl w:val="0"/>
          <w:numId w:val="33"/>
        </w:numPr>
        <w:ind w:hanging="578"/>
      </w:pPr>
      <w:r w:rsidRPr="00CB6584">
        <w:t xml:space="preserve">que el Accionista conoce que tanto las Acciones Clase A como las Acciones Clase B de la Sociedad participan en el Reparto, siendo el ratio de las Acciones Clase A 1:1 (y teniendo en cuenta que el valor nominal de las Acciones Clase B es 100 veces inferior al de las Acciones Clase A), el número de acciones de la Sociedad, para cada clase, de las que será necesario ser titular para tener derecho a recibir una acción de </w:t>
      </w:r>
      <w:proofErr w:type="spellStart"/>
      <w:r w:rsidRPr="00CB6584">
        <w:t>Subgen</w:t>
      </w:r>
      <w:proofErr w:type="spellEnd"/>
      <w:r w:rsidRPr="00CB6584">
        <w:t xml:space="preserve"> </w:t>
      </w:r>
      <w:proofErr w:type="spellStart"/>
      <w:r w:rsidRPr="00CB6584">
        <w:t>AI</w:t>
      </w:r>
      <w:proofErr w:type="spellEnd"/>
      <w:r w:rsidRPr="00CB6584">
        <w:t xml:space="preserve"> (el “</w:t>
      </w:r>
      <w:r w:rsidRPr="00CB6584">
        <w:rPr>
          <w:b/>
        </w:rPr>
        <w:t>Ratio de Reparto</w:t>
      </w:r>
      <w:r w:rsidRPr="00CB6584">
        <w:t xml:space="preserve">”), es de (a) 1 acción de </w:t>
      </w:r>
      <w:proofErr w:type="spellStart"/>
      <w:r w:rsidRPr="00CB6584">
        <w:t>Subgen</w:t>
      </w:r>
      <w:proofErr w:type="spellEnd"/>
      <w:r w:rsidRPr="00CB6584">
        <w:t xml:space="preserve"> </w:t>
      </w:r>
      <w:proofErr w:type="spellStart"/>
      <w:r w:rsidRPr="00CB6584">
        <w:t>AI</w:t>
      </w:r>
      <w:proofErr w:type="spellEnd"/>
      <w:r w:rsidRPr="00CB6584">
        <w:t xml:space="preserve"> por cada 1 Acción Clase A; y (b) 1 acción de </w:t>
      </w:r>
      <w:proofErr w:type="spellStart"/>
      <w:r w:rsidRPr="00CB6584">
        <w:t>Subgen</w:t>
      </w:r>
      <w:proofErr w:type="spellEnd"/>
      <w:r w:rsidRPr="00CB6584">
        <w:t xml:space="preserve"> </w:t>
      </w:r>
      <w:proofErr w:type="spellStart"/>
      <w:r w:rsidRPr="00CB6584">
        <w:t>AI</w:t>
      </w:r>
      <w:proofErr w:type="spellEnd"/>
      <w:r w:rsidRPr="00CB6584">
        <w:t xml:space="preserve"> por cada 100 Acciones Clase B.</w:t>
      </w:r>
    </w:p>
    <w:p w:rsidR="008960DB" w:rsidRPr="00CB6584" w:rsidRDefault="008960DB" w:rsidP="008960DB">
      <w:pPr>
        <w:pStyle w:val="Prrafodelista"/>
        <w:numPr>
          <w:ilvl w:val="0"/>
          <w:numId w:val="33"/>
        </w:numPr>
        <w:ind w:hanging="578"/>
      </w:pPr>
      <w:r w:rsidRPr="00CB6584">
        <w:t xml:space="preserve">que el Accionista entiende que existen un total de </w:t>
      </w:r>
      <w:r w:rsidR="00442E90" w:rsidRPr="00442E90">
        <w:t>121.934.307</w:t>
      </w:r>
      <w:r w:rsidRPr="00CB6584">
        <w:t xml:space="preserve"> Acciones Clase A y </w:t>
      </w:r>
      <w:r w:rsidR="00442E90" w:rsidRPr="00442E90">
        <w:t xml:space="preserve">138.638.460 </w:t>
      </w:r>
      <w:r w:rsidRPr="00CB6584">
        <w:t xml:space="preserve">Acciones Clase B de la Sociedad, por lo que, teniendo en cuenta el Ratio de Reparto, son objeto de reparto </w:t>
      </w:r>
      <w:r w:rsidR="00442E90" w:rsidRPr="00442E90">
        <w:t>como m</w:t>
      </w:r>
      <w:r w:rsidR="00442E90" w:rsidRPr="00442E90">
        <w:rPr>
          <w:rFonts w:hint="eastAsia"/>
        </w:rPr>
        <w:t>á</w:t>
      </w:r>
      <w:r w:rsidR="00442E90" w:rsidRPr="00442E90">
        <w:t xml:space="preserve">ximo </w:t>
      </w:r>
      <w:r w:rsidRPr="00CB6584">
        <w:t xml:space="preserve">un total de </w:t>
      </w:r>
      <w:r w:rsidR="00442E90" w:rsidRPr="00442E90">
        <w:t>123.320.69</w:t>
      </w:r>
      <w:r w:rsidRPr="00CB6584">
        <w:t xml:space="preserve"> acciones de </w:t>
      </w:r>
      <w:proofErr w:type="spellStart"/>
      <w:r w:rsidRPr="00CB6584">
        <w:t>Subgen</w:t>
      </w:r>
      <w:proofErr w:type="spellEnd"/>
      <w:r w:rsidRPr="00CB6584">
        <w:t xml:space="preserve"> </w:t>
      </w:r>
      <w:proofErr w:type="spellStart"/>
      <w:r w:rsidRPr="00CB6584">
        <w:t>AI</w:t>
      </w:r>
      <w:proofErr w:type="spellEnd"/>
      <w:r w:rsidRPr="00CB6584">
        <w:t xml:space="preserve"> </w:t>
      </w:r>
      <w:r w:rsidR="00442E90" w:rsidRPr="00442E90">
        <w:t>(redondeado al n</w:t>
      </w:r>
      <w:r w:rsidR="00442E90" w:rsidRPr="00442E90">
        <w:rPr>
          <w:rFonts w:hint="eastAsia"/>
        </w:rPr>
        <w:t>ú</w:t>
      </w:r>
      <w:r w:rsidR="00442E90" w:rsidRPr="00442E90">
        <w:t>mero entero de acciones inferior)</w:t>
      </w:r>
      <w:r w:rsidRPr="00CB6584">
        <w:t xml:space="preserve">y que el resto de acciones de </w:t>
      </w:r>
      <w:proofErr w:type="spellStart"/>
      <w:r w:rsidRPr="00CB6584">
        <w:t>Subgen</w:t>
      </w:r>
      <w:proofErr w:type="spellEnd"/>
      <w:r w:rsidRPr="00CB6584">
        <w:t xml:space="preserve"> </w:t>
      </w:r>
      <w:proofErr w:type="spellStart"/>
      <w:r w:rsidRPr="00CB6584">
        <w:t>AI</w:t>
      </w:r>
      <w:proofErr w:type="spellEnd"/>
      <w:r w:rsidRPr="00CB6584">
        <w:t xml:space="preserve"> (</w:t>
      </w:r>
      <w:r w:rsidR="00442E90" w:rsidRPr="00442E90">
        <w:t>26.679.309</w:t>
      </w:r>
      <w:r w:rsidRPr="00CB6584">
        <w:t xml:space="preserve"> acciones</w:t>
      </w:r>
      <w:r w:rsidR="00442E90">
        <w:t xml:space="preserve"> de </w:t>
      </w:r>
      <w:proofErr w:type="spellStart"/>
      <w:r w:rsidR="00442E90">
        <w:t>Subgen</w:t>
      </w:r>
      <w:proofErr w:type="spellEnd"/>
      <w:r w:rsidR="00442E90">
        <w:t xml:space="preserve"> </w:t>
      </w:r>
      <w:proofErr w:type="spellStart"/>
      <w:r w:rsidR="00442E90">
        <w:t>AI</w:t>
      </w:r>
      <w:proofErr w:type="spellEnd"/>
      <w:r w:rsidRPr="00CB6584">
        <w:t>) quedarán bajo la titularidad de la Sociedad;</w:t>
      </w:r>
    </w:p>
    <w:p w:rsidR="008960DB" w:rsidRPr="00CB6584" w:rsidRDefault="008960DB" w:rsidP="008960DB">
      <w:pPr>
        <w:pStyle w:val="Prrafodelista"/>
        <w:numPr>
          <w:ilvl w:val="0"/>
          <w:numId w:val="33"/>
        </w:numPr>
        <w:ind w:hanging="578"/>
      </w:pPr>
      <w:r w:rsidRPr="00CB6584">
        <w:t xml:space="preserve">que el Accionista conoce que, de acuerdo con el informe de valoración emitido el 21 de junio de 2024 por </w:t>
      </w:r>
      <w:proofErr w:type="spellStart"/>
      <w:r w:rsidRPr="00CB6584">
        <w:t>Checkpoint</w:t>
      </w:r>
      <w:proofErr w:type="spellEnd"/>
      <w:r w:rsidRPr="00CB6584">
        <w:t xml:space="preserve"> </w:t>
      </w:r>
      <w:proofErr w:type="spellStart"/>
      <w:r w:rsidRPr="00CB6584">
        <w:t>Partners</w:t>
      </w:r>
      <w:proofErr w:type="spellEnd"/>
      <w:r w:rsidRPr="00CB6584">
        <w:t xml:space="preserve"> </w:t>
      </w:r>
      <w:proofErr w:type="spellStart"/>
      <w:r w:rsidRPr="00CB6584">
        <w:t>S.L.U</w:t>
      </w:r>
      <w:proofErr w:type="spellEnd"/>
      <w:r w:rsidRPr="00CB6584">
        <w:t>. (el “</w:t>
      </w:r>
      <w:r w:rsidRPr="00CB6584">
        <w:rPr>
          <w:b/>
        </w:rPr>
        <w:t>Informe de Valoración</w:t>
      </w:r>
      <w:r w:rsidRPr="00CB6584">
        <w:t xml:space="preserve">”), se establece una valoración por acción de </w:t>
      </w:r>
      <w:proofErr w:type="spellStart"/>
      <w:r w:rsidRPr="00CB6584">
        <w:t>Subgen</w:t>
      </w:r>
      <w:proofErr w:type="spellEnd"/>
      <w:r w:rsidRPr="00CB6584">
        <w:t xml:space="preserve"> </w:t>
      </w:r>
      <w:proofErr w:type="spellStart"/>
      <w:r w:rsidRPr="00CB6584">
        <w:t>AI</w:t>
      </w:r>
      <w:proofErr w:type="spellEnd"/>
      <w:r w:rsidRPr="00CB6584">
        <w:t xml:space="preserve"> de</w:t>
      </w:r>
      <w:r w:rsidRPr="00CB6584">
        <w:rPr>
          <w:lang w:val="es-ES_tradnl"/>
        </w:rPr>
        <w:t xml:space="preserve"> </w:t>
      </w:r>
      <w:r w:rsidRPr="00CB6584">
        <w:t>0,01 euros por acción (el “</w:t>
      </w:r>
      <w:r w:rsidRPr="00CB6584">
        <w:rPr>
          <w:b/>
        </w:rPr>
        <w:t>Precio de Referencia</w:t>
      </w:r>
      <w:r w:rsidRPr="00CB6584">
        <w:t>”);</w:t>
      </w:r>
    </w:p>
    <w:p w:rsidR="008960DB" w:rsidRPr="00CB6584" w:rsidRDefault="008960DB" w:rsidP="008960DB">
      <w:pPr>
        <w:pStyle w:val="Prrafodelista"/>
        <w:numPr>
          <w:ilvl w:val="0"/>
          <w:numId w:val="33"/>
        </w:numPr>
        <w:ind w:hanging="578"/>
      </w:pPr>
      <w:r w:rsidRPr="00CB6584">
        <w:t xml:space="preserve">que el Accionista entiende, que teniendo en cuenta el Precio de Referencia, el importe de reserva de prima de emisión que se distribuye efectivamente conforme al Reparto es de </w:t>
      </w:r>
      <w:r w:rsidR="00442E90" w:rsidRPr="00442E90">
        <w:t>1.233.206,9</w:t>
      </w:r>
      <w:r w:rsidR="00442E90">
        <w:t xml:space="preserve"> euros</w:t>
      </w:r>
      <w:r w:rsidRPr="00CB6584">
        <w:t>; y</w:t>
      </w:r>
    </w:p>
    <w:p w:rsidR="008960DB" w:rsidRPr="00CB6584" w:rsidRDefault="008960DB" w:rsidP="008960DB">
      <w:pPr>
        <w:pStyle w:val="Prrafodelista"/>
        <w:numPr>
          <w:ilvl w:val="0"/>
          <w:numId w:val="33"/>
        </w:numPr>
        <w:ind w:hanging="578"/>
      </w:pPr>
      <w:r w:rsidRPr="00CB6584">
        <w:t xml:space="preserve">que ha leído y conoce el contenido de la comunicación de otra información relevante publicada el 26 de julio de 2024 en la página web de </w:t>
      </w:r>
      <w:proofErr w:type="spellStart"/>
      <w:r w:rsidRPr="00CB6584">
        <w:t>BME</w:t>
      </w:r>
      <w:proofErr w:type="spellEnd"/>
      <w:r w:rsidRPr="00CB6584">
        <w:t xml:space="preserve"> </w:t>
      </w:r>
      <w:proofErr w:type="spellStart"/>
      <w:r w:rsidRPr="00CB6584">
        <w:t>Growth</w:t>
      </w:r>
      <w:proofErr w:type="spellEnd"/>
      <w:r w:rsidRPr="00CB6584">
        <w:t xml:space="preserve"> (www.bmegrowth.es) y en la página web de la Sociedad (</w:t>
      </w:r>
      <w:hyperlink r:id="rId11" w:history="1">
        <w:r w:rsidRPr="00CB6584">
          <w:rPr>
            <w:rStyle w:val="Hipervnculo"/>
            <w:color w:val="auto"/>
          </w:rPr>
          <w:t>www.substrate.ai</w:t>
        </w:r>
      </w:hyperlink>
      <w:r w:rsidRPr="00CB6584">
        <w:t>), que contiene la información detallada sobre el procedimiento, formalidades y calendario del Reparto.</w:t>
      </w:r>
    </w:p>
    <w:p w:rsidR="008960DB" w:rsidRPr="00CB6584" w:rsidRDefault="008960DB" w:rsidP="008960DB">
      <w:r w:rsidRPr="00CB6584">
        <w:t>Por la presente el Accionista:</w:t>
      </w:r>
    </w:p>
    <w:p w:rsidR="008960DB" w:rsidRPr="00CB6584" w:rsidRDefault="008960DB" w:rsidP="0052558F">
      <w:pPr>
        <w:pStyle w:val="Prrafodelista"/>
        <w:numPr>
          <w:ilvl w:val="0"/>
          <w:numId w:val="34"/>
        </w:numPr>
      </w:pPr>
      <w:r w:rsidRPr="00CB6584">
        <w:t>elige recibir el pago del Reparto que le corresponda respecto de las Acciones, con efectos liberatorios para la Sociedad, [</w:t>
      </w:r>
      <w:r w:rsidR="00442E90" w:rsidRPr="00442E90">
        <w:rPr>
          <w:i/>
          <w:highlight w:val="lightGray"/>
        </w:rPr>
        <w:t xml:space="preserve">respecto de [•] Acciones, </w:t>
      </w:r>
      <w:r w:rsidRPr="00442E90">
        <w:rPr>
          <w:i/>
          <w:highlight w:val="lightGray"/>
        </w:rPr>
        <w:t xml:space="preserve">en especie, mediante la entrega de acciones ordinarias del capital social de la filial íntegramente participada </w:t>
      </w:r>
      <w:proofErr w:type="spellStart"/>
      <w:r w:rsidRPr="00442E90">
        <w:rPr>
          <w:i/>
          <w:highlight w:val="lightGray"/>
        </w:rPr>
        <w:t>Subgen</w:t>
      </w:r>
      <w:proofErr w:type="spellEnd"/>
      <w:r w:rsidRPr="00442E90">
        <w:rPr>
          <w:i/>
          <w:highlight w:val="lightGray"/>
        </w:rPr>
        <w:t xml:space="preserve"> </w:t>
      </w:r>
      <w:proofErr w:type="spellStart"/>
      <w:r w:rsidRPr="00442E90">
        <w:rPr>
          <w:i/>
          <w:highlight w:val="lightGray"/>
        </w:rPr>
        <w:t>AI</w:t>
      </w:r>
      <w:proofErr w:type="spellEnd"/>
      <w:r w:rsidRPr="00442E90">
        <w:rPr>
          <w:i/>
          <w:highlight w:val="lightGray"/>
        </w:rPr>
        <w:t xml:space="preserve"> </w:t>
      </w:r>
      <w:proofErr w:type="spellStart"/>
      <w:r w:rsidRPr="00442E90">
        <w:rPr>
          <w:i/>
          <w:highlight w:val="lightGray"/>
        </w:rPr>
        <w:t>Limited</w:t>
      </w:r>
      <w:proofErr w:type="spellEnd"/>
      <w:r w:rsidRPr="00442E90">
        <w:rPr>
          <w:i/>
          <w:highlight w:val="lightGray"/>
        </w:rPr>
        <w:t xml:space="preserve"> / en efectivo, por el importe equivalente conforme al Precio de Referencia</w:t>
      </w:r>
      <w:r w:rsidR="00442E90" w:rsidRPr="00442E90">
        <w:rPr>
          <w:i/>
          <w:highlight w:val="lightGray"/>
        </w:rPr>
        <w:t xml:space="preserve"> y respecto de [•] Acciones, en especie, mediante la entrega de acciones ordinarias del capital social de la filial íntegramente participada </w:t>
      </w:r>
      <w:proofErr w:type="spellStart"/>
      <w:r w:rsidR="00442E90" w:rsidRPr="00442E90">
        <w:rPr>
          <w:i/>
          <w:highlight w:val="lightGray"/>
        </w:rPr>
        <w:t>Subgen</w:t>
      </w:r>
      <w:proofErr w:type="spellEnd"/>
      <w:r w:rsidR="00442E90" w:rsidRPr="00442E90">
        <w:rPr>
          <w:i/>
          <w:highlight w:val="lightGray"/>
        </w:rPr>
        <w:t xml:space="preserve"> </w:t>
      </w:r>
      <w:proofErr w:type="spellStart"/>
      <w:r w:rsidR="00442E90" w:rsidRPr="00442E90">
        <w:rPr>
          <w:i/>
          <w:highlight w:val="lightGray"/>
        </w:rPr>
        <w:t>AI</w:t>
      </w:r>
      <w:proofErr w:type="spellEnd"/>
      <w:r w:rsidR="00442E90" w:rsidRPr="00442E90">
        <w:rPr>
          <w:i/>
          <w:highlight w:val="lightGray"/>
        </w:rPr>
        <w:t xml:space="preserve"> </w:t>
      </w:r>
      <w:proofErr w:type="spellStart"/>
      <w:r w:rsidR="00442E90" w:rsidRPr="00442E90">
        <w:rPr>
          <w:i/>
          <w:highlight w:val="lightGray"/>
        </w:rPr>
        <w:t>Limited</w:t>
      </w:r>
      <w:proofErr w:type="spellEnd"/>
      <w:r w:rsidR="00442E90" w:rsidRPr="00442E90">
        <w:rPr>
          <w:i/>
          <w:highlight w:val="lightGray"/>
        </w:rPr>
        <w:t xml:space="preserve"> / en efectivo, por el importe equivalente conforme al Precio de Referencia</w:t>
      </w:r>
      <w:r w:rsidRPr="00CB6584">
        <w:t>];</w:t>
      </w:r>
      <w:r w:rsidR="00442E90">
        <w:t xml:space="preserve"> </w:t>
      </w:r>
    </w:p>
    <w:p w:rsidR="008960DB" w:rsidRPr="00CB6584" w:rsidRDefault="008960DB" w:rsidP="00442E90">
      <w:pPr>
        <w:pStyle w:val="Prrafodelista"/>
        <w:numPr>
          <w:ilvl w:val="0"/>
          <w:numId w:val="34"/>
        </w:numPr>
      </w:pPr>
      <w:r w:rsidRPr="00CB6584">
        <w:t>por lo tanto, renuncia a recibir el pago del Reparto que le corresponda respecto de las Acciones</w:t>
      </w:r>
      <w:r w:rsidR="00442E90">
        <w:t xml:space="preserve">, </w:t>
      </w:r>
      <w:r w:rsidR="00442E90" w:rsidRPr="00CB6584">
        <w:t>[</w:t>
      </w:r>
      <w:r w:rsidR="00442E90" w:rsidRPr="00442E90">
        <w:rPr>
          <w:i/>
          <w:highlight w:val="lightGray"/>
        </w:rPr>
        <w:t xml:space="preserve">respecto de [•] Acciones, en especie, mediante la entrega de acciones ordinarias del capital social de la filial íntegramente participada </w:t>
      </w:r>
      <w:proofErr w:type="spellStart"/>
      <w:r w:rsidR="00442E90" w:rsidRPr="00442E90">
        <w:rPr>
          <w:i/>
          <w:highlight w:val="lightGray"/>
        </w:rPr>
        <w:t>Subgen</w:t>
      </w:r>
      <w:proofErr w:type="spellEnd"/>
      <w:r w:rsidR="00442E90" w:rsidRPr="00442E90">
        <w:rPr>
          <w:i/>
          <w:highlight w:val="lightGray"/>
        </w:rPr>
        <w:t xml:space="preserve"> </w:t>
      </w:r>
      <w:proofErr w:type="spellStart"/>
      <w:r w:rsidR="00442E90" w:rsidRPr="00442E90">
        <w:rPr>
          <w:i/>
          <w:highlight w:val="lightGray"/>
        </w:rPr>
        <w:t>AI</w:t>
      </w:r>
      <w:proofErr w:type="spellEnd"/>
      <w:r w:rsidR="00442E90" w:rsidRPr="00442E90">
        <w:rPr>
          <w:i/>
          <w:highlight w:val="lightGray"/>
        </w:rPr>
        <w:t xml:space="preserve"> </w:t>
      </w:r>
      <w:proofErr w:type="spellStart"/>
      <w:r w:rsidR="00442E90" w:rsidRPr="00442E90">
        <w:rPr>
          <w:i/>
          <w:highlight w:val="lightGray"/>
        </w:rPr>
        <w:t>Limited</w:t>
      </w:r>
      <w:proofErr w:type="spellEnd"/>
      <w:r w:rsidR="00442E90" w:rsidRPr="00442E90">
        <w:rPr>
          <w:i/>
          <w:highlight w:val="lightGray"/>
        </w:rPr>
        <w:t xml:space="preserve"> / en efectivo, por el importe equivalente conforme al Precio de Referencia y respecto de [•] Acciones, en especie, mediante la entrega de acciones ordinarias del capital social de la filial íntegramente participada </w:t>
      </w:r>
      <w:proofErr w:type="spellStart"/>
      <w:r w:rsidR="00442E90" w:rsidRPr="00442E90">
        <w:rPr>
          <w:i/>
          <w:highlight w:val="lightGray"/>
        </w:rPr>
        <w:t>Subgen</w:t>
      </w:r>
      <w:proofErr w:type="spellEnd"/>
      <w:r w:rsidR="00442E90" w:rsidRPr="00442E90">
        <w:rPr>
          <w:i/>
          <w:highlight w:val="lightGray"/>
        </w:rPr>
        <w:t xml:space="preserve"> </w:t>
      </w:r>
      <w:proofErr w:type="spellStart"/>
      <w:r w:rsidR="00442E90" w:rsidRPr="00442E90">
        <w:rPr>
          <w:i/>
          <w:highlight w:val="lightGray"/>
        </w:rPr>
        <w:t>AI</w:t>
      </w:r>
      <w:proofErr w:type="spellEnd"/>
      <w:r w:rsidR="00442E90" w:rsidRPr="00442E90">
        <w:rPr>
          <w:i/>
          <w:highlight w:val="lightGray"/>
        </w:rPr>
        <w:t xml:space="preserve"> </w:t>
      </w:r>
      <w:proofErr w:type="spellStart"/>
      <w:r w:rsidR="00442E90" w:rsidRPr="00442E90">
        <w:rPr>
          <w:i/>
          <w:highlight w:val="lightGray"/>
        </w:rPr>
        <w:t>Limited</w:t>
      </w:r>
      <w:proofErr w:type="spellEnd"/>
      <w:r w:rsidR="00442E90" w:rsidRPr="00442E90">
        <w:rPr>
          <w:i/>
          <w:highlight w:val="lightGray"/>
        </w:rPr>
        <w:t xml:space="preserve"> / en efectivo, por el importe equivalente conforme al Precio de Referencia</w:t>
      </w:r>
      <w:r w:rsidR="00442E90" w:rsidRPr="00CB6584">
        <w:t>];</w:t>
      </w:r>
      <w:r w:rsidR="00442E90" w:rsidRPr="00442E90">
        <w:t xml:space="preserve"> </w:t>
      </w:r>
      <w:r w:rsidR="00442E90">
        <w:t>[</w:t>
      </w:r>
      <w:r w:rsidR="00442E90" w:rsidRPr="00442E90">
        <w:rPr>
          <w:i/>
          <w:highlight w:val="lightGray"/>
        </w:rPr>
        <w:t>elegir la opción no elegida en el punto anterior</w:t>
      </w:r>
      <w:r w:rsidR="00442E90">
        <w:t>]</w:t>
      </w:r>
    </w:p>
    <w:p w:rsidR="008960DB" w:rsidRPr="00CB6584" w:rsidRDefault="008960DB" w:rsidP="008960DB">
      <w:pPr>
        <w:pStyle w:val="Prrafodelista"/>
        <w:numPr>
          <w:ilvl w:val="0"/>
          <w:numId w:val="34"/>
        </w:numPr>
      </w:pPr>
      <w:r w:rsidRPr="00CB6584">
        <w:t>reconoce que recibirá en todo caso efectivo por el pago del Reparto:</w:t>
      </w:r>
    </w:p>
    <w:p w:rsidR="008960DB" w:rsidRPr="00CB6584" w:rsidRDefault="008960DB" w:rsidP="008960DB">
      <w:pPr>
        <w:pStyle w:val="Prrafodelista"/>
        <w:numPr>
          <w:ilvl w:val="1"/>
          <w:numId w:val="34"/>
        </w:numPr>
      </w:pPr>
      <w:r w:rsidRPr="00CB6584">
        <w:t>en caso de que las Acciones sean Acciones Clase B, si es titular de Acciones en un número que no alcance la proporción del Ratio de Reparto o sus múltiplos</w:t>
      </w:r>
      <w:r w:rsidR="00442E90">
        <w:t xml:space="preserve"> y</w:t>
      </w:r>
      <w:r w:rsidRPr="00CB6584">
        <w:t xml:space="preserve"> se</w:t>
      </w:r>
      <w:r w:rsidR="00442E90">
        <w:t xml:space="preserve"> generen</w:t>
      </w:r>
      <w:r w:rsidRPr="00CB6584">
        <w:t xml:space="preserve"> Acciones sobrantes</w:t>
      </w:r>
      <w:r w:rsidR="00442E90">
        <w:t>, calculando</w:t>
      </w:r>
      <w:r w:rsidRPr="00CB6584">
        <w:t xml:space="preserve"> y </w:t>
      </w:r>
      <w:r w:rsidR="00442E90">
        <w:t xml:space="preserve">abonando </w:t>
      </w:r>
      <w:r w:rsidRPr="00CB6584">
        <w:t>la Sociedad en efectivo el importe equivalente a la fracción resultante de</w:t>
      </w:r>
      <w:r w:rsidR="00442E90">
        <w:t>,</w:t>
      </w:r>
      <w:r w:rsidRPr="00CB6584">
        <w:t xml:space="preserve"> dividir las Acciones Clase B sob</w:t>
      </w:r>
      <w:r w:rsidR="00442E90">
        <w:t>rantes entre el citado múltiplo</w:t>
      </w:r>
      <w:r w:rsidRPr="00CB6584">
        <w:t xml:space="preserve"> y multiplicar dicha fracción por el Precio de Referencia, redondeando el resultado al céntimo de euro más próximo; y</w:t>
      </w:r>
    </w:p>
    <w:p w:rsidR="00981815" w:rsidRDefault="008960DB" w:rsidP="008960DB">
      <w:pPr>
        <w:pStyle w:val="Prrafodelista"/>
        <w:numPr>
          <w:ilvl w:val="1"/>
          <w:numId w:val="34"/>
        </w:numPr>
      </w:pPr>
      <w:r w:rsidRPr="00CB6584">
        <w:t xml:space="preserve">conforme al Precio de Referencia, por el importe en efectivo correspondiente a las acciones de </w:t>
      </w:r>
      <w:proofErr w:type="spellStart"/>
      <w:r w:rsidRPr="00CB6584">
        <w:t>Subgen</w:t>
      </w:r>
      <w:proofErr w:type="spellEnd"/>
      <w:r w:rsidRPr="00CB6584">
        <w:t xml:space="preserve"> </w:t>
      </w:r>
      <w:proofErr w:type="spellStart"/>
      <w:r w:rsidRPr="00CB6584">
        <w:t>AI</w:t>
      </w:r>
      <w:proofErr w:type="spellEnd"/>
      <w:r w:rsidRPr="00CB6584">
        <w:t xml:space="preserve"> o importe efectivo equivalente que corresponda conforme al Ratio de Reparto a las Acciones Clase A y Acciones Clase B en autocartera de la Sociedad a 31 de julio de 2024, que será repartido entre el resto de los accionistas en proporción al valor nominal de su participación en el capital social de la Sociedad;</w:t>
      </w:r>
      <w:r w:rsidR="00291DF1">
        <w:t xml:space="preserve"> </w:t>
      </w:r>
    </w:p>
    <w:p w:rsidR="008960DB" w:rsidRPr="00CB6584" w:rsidRDefault="00981815" w:rsidP="00981815">
      <w:pPr>
        <w:pStyle w:val="Prrafodelista"/>
        <w:numPr>
          <w:ilvl w:val="1"/>
          <w:numId w:val="34"/>
        </w:numPr>
      </w:pPr>
      <w:r>
        <w:t xml:space="preserve">manifiesta que ha recibido instrucciones de beneficiarios últimos en cuyo nombre tiene, directa o indirectamente, registradas las Acciones, para renunciar a un importe en efectivo por valor de </w:t>
      </w:r>
      <w:r w:rsidR="00741B47" w:rsidRPr="00CB6584">
        <w:t>[</w:t>
      </w:r>
      <w:r w:rsidR="00741B47" w:rsidRPr="00CB6584">
        <w:rPr>
          <w:i/>
          <w:highlight w:val="lightGray"/>
        </w:rPr>
        <w:t>a completar</w:t>
      </w:r>
      <w:r w:rsidR="00741B47" w:rsidRPr="00CB6584">
        <w:t>]</w:t>
      </w:r>
      <w:r>
        <w:t xml:space="preserve"> euros; </w:t>
      </w:r>
      <w:r>
        <w:t>y</w:t>
      </w:r>
      <w:bookmarkStart w:id="0" w:name="_GoBack"/>
      <w:bookmarkEnd w:id="0"/>
    </w:p>
    <w:p w:rsidR="008960DB" w:rsidRPr="00CB6584" w:rsidRDefault="008960DB" w:rsidP="008960DB">
      <w:pPr>
        <w:pStyle w:val="Prrafodelista"/>
        <w:numPr>
          <w:ilvl w:val="0"/>
          <w:numId w:val="34"/>
        </w:numPr>
      </w:pPr>
      <w:r w:rsidRPr="00CB6584">
        <w:t xml:space="preserve">comunica que los datos de la cuenta bancaria </w:t>
      </w:r>
      <w:r w:rsidR="00442E90" w:rsidRPr="00442E90">
        <w:t>asociada a la cuenta de valores</w:t>
      </w:r>
      <w:r w:rsidR="00442E90">
        <w:t xml:space="preserve"> </w:t>
      </w:r>
      <w:r w:rsidRPr="00CB6584">
        <w:t xml:space="preserve">a nombre del Accionista </w:t>
      </w:r>
      <w:r w:rsidR="00442E90" w:rsidRPr="00442E90">
        <w:t xml:space="preserve">donde tiene depositadas las Acciones y </w:t>
      </w:r>
      <w:r w:rsidRPr="00CB6584">
        <w:t>en la que desea que se realice cualquier transferencia de efectivo que le corresponda en el marco del Reparto con efectos liberatorios para la Sociedad, será la siguiente:</w:t>
      </w:r>
    </w:p>
    <w:p w:rsidR="008960DB" w:rsidRPr="00CB6584" w:rsidRDefault="008960DB" w:rsidP="008960DB">
      <w:pPr>
        <w:pStyle w:val="Prrafodelista"/>
        <w:numPr>
          <w:ilvl w:val="1"/>
          <w:numId w:val="30"/>
        </w:numPr>
      </w:pPr>
      <w:r w:rsidRPr="00CB6584">
        <w:t>Nombre de la entidad: [</w:t>
      </w:r>
      <w:r w:rsidRPr="00CB6584">
        <w:rPr>
          <w:i/>
          <w:highlight w:val="lightGray"/>
        </w:rPr>
        <w:t>a completar</w:t>
      </w:r>
      <w:r w:rsidRPr="00CB6584">
        <w:t>]</w:t>
      </w:r>
    </w:p>
    <w:p w:rsidR="008960DB" w:rsidRPr="00CB6584" w:rsidRDefault="008960DB" w:rsidP="008960DB">
      <w:pPr>
        <w:pStyle w:val="Prrafodelista"/>
        <w:numPr>
          <w:ilvl w:val="1"/>
          <w:numId w:val="30"/>
        </w:numPr>
      </w:pPr>
      <w:r w:rsidRPr="00CB6584">
        <w:t>País de destino: [</w:t>
      </w:r>
      <w:r w:rsidRPr="00CB6584">
        <w:rPr>
          <w:i/>
          <w:highlight w:val="lightGray"/>
        </w:rPr>
        <w:t>a completar</w:t>
      </w:r>
      <w:r w:rsidRPr="00CB6584">
        <w:t>]</w:t>
      </w:r>
    </w:p>
    <w:p w:rsidR="008960DB" w:rsidRPr="00CB6584" w:rsidRDefault="008960DB" w:rsidP="008960DB">
      <w:pPr>
        <w:pStyle w:val="Prrafodelista"/>
        <w:numPr>
          <w:ilvl w:val="1"/>
          <w:numId w:val="30"/>
        </w:numPr>
      </w:pPr>
      <w:r w:rsidRPr="00CB6584">
        <w:t>Nombre del des</w:t>
      </w:r>
      <w:r w:rsidR="005D3885" w:rsidRPr="00CB6584">
        <w:t>t</w:t>
      </w:r>
      <w:r w:rsidRPr="00CB6584">
        <w:t>inatario: [</w:t>
      </w:r>
      <w:r w:rsidRPr="00CB6584">
        <w:rPr>
          <w:i/>
          <w:highlight w:val="lightGray"/>
        </w:rPr>
        <w:t>a completar</w:t>
      </w:r>
      <w:r w:rsidRPr="00CB6584">
        <w:t>]</w:t>
      </w:r>
    </w:p>
    <w:p w:rsidR="008960DB" w:rsidRPr="00CB6584" w:rsidRDefault="008960DB" w:rsidP="008960DB">
      <w:pPr>
        <w:pStyle w:val="Prrafodelista"/>
        <w:numPr>
          <w:ilvl w:val="1"/>
          <w:numId w:val="30"/>
        </w:numPr>
      </w:pPr>
      <w:r w:rsidRPr="00CB6584">
        <w:t>Código IBAN: [</w:t>
      </w:r>
      <w:r w:rsidRPr="00CB6584">
        <w:rPr>
          <w:i/>
          <w:highlight w:val="lightGray"/>
        </w:rPr>
        <w:t>a completar</w:t>
      </w:r>
      <w:r w:rsidRPr="00CB6584">
        <w:t>]</w:t>
      </w:r>
    </w:p>
    <w:p w:rsidR="008960DB" w:rsidRPr="00CB6584" w:rsidRDefault="008960DB" w:rsidP="008960DB">
      <w:pPr>
        <w:pStyle w:val="Prrafodelista"/>
        <w:numPr>
          <w:ilvl w:val="1"/>
          <w:numId w:val="30"/>
        </w:numPr>
      </w:pPr>
      <w:r w:rsidRPr="00CB6584">
        <w:t xml:space="preserve">Código </w:t>
      </w:r>
      <w:proofErr w:type="spellStart"/>
      <w:r w:rsidRPr="00CB6584">
        <w:t>BIC</w:t>
      </w:r>
      <w:proofErr w:type="spellEnd"/>
      <w:r w:rsidRPr="00CB6584">
        <w:t>: [</w:t>
      </w:r>
      <w:r w:rsidRPr="00CB6584">
        <w:rPr>
          <w:i/>
          <w:highlight w:val="lightGray"/>
        </w:rPr>
        <w:t>a completar</w:t>
      </w:r>
      <w:r w:rsidRPr="00CB6584">
        <w:t>]</w:t>
      </w:r>
      <w:r w:rsidR="00291DF1">
        <w:t>.</w:t>
      </w:r>
    </w:p>
    <w:p w:rsidR="008960DB" w:rsidRPr="00CB6584" w:rsidRDefault="008960DB" w:rsidP="008960DB">
      <w:r w:rsidRPr="00CB6584">
        <w:t>Atentamente,</w:t>
      </w:r>
    </w:p>
    <w:p w:rsidR="008960DB" w:rsidRPr="00CB6584" w:rsidRDefault="008960DB" w:rsidP="008960DB">
      <w:r w:rsidRPr="00CB6584">
        <w:t>[</w:t>
      </w:r>
      <w:r w:rsidRPr="00CB6584">
        <w:rPr>
          <w:highlight w:val="lightGray"/>
        </w:rPr>
        <w:t>●</w:t>
      </w:r>
      <w:r w:rsidRPr="00CB6584">
        <w:t>]</w:t>
      </w:r>
    </w:p>
    <w:p w:rsidR="008960DB" w:rsidRPr="00CB6584" w:rsidRDefault="008960DB" w:rsidP="008960DB">
      <w:r w:rsidRPr="00CB6584">
        <w:t>en nombre y representación de [</w:t>
      </w:r>
      <w:r w:rsidRPr="00CB6584">
        <w:rPr>
          <w:highlight w:val="lightGray"/>
        </w:rPr>
        <w:t>●</w:t>
      </w:r>
      <w:r w:rsidRPr="00CB6584">
        <w:t>] [</w:t>
      </w:r>
      <w:r w:rsidRPr="00CB6584">
        <w:rPr>
          <w:i/>
          <w:highlight w:val="lightGray"/>
        </w:rPr>
        <w:t>nombre completo del accionista</w:t>
      </w:r>
      <w:r w:rsidRPr="00CB6584">
        <w:t>]</w:t>
      </w:r>
    </w:p>
    <w:p w:rsidR="008960DB" w:rsidRPr="00CB6584" w:rsidRDefault="008960DB">
      <w:pPr>
        <w:rPr>
          <w:rFonts w:eastAsiaTheme="majorEastAsia" w:cstheme="majorBidi"/>
          <w:b/>
          <w:caps/>
          <w:spacing w:val="5"/>
          <w:kern w:val="28"/>
          <w:szCs w:val="52"/>
        </w:rPr>
      </w:pPr>
      <w:r w:rsidRPr="00CB6584">
        <w:br w:type="page"/>
      </w:r>
    </w:p>
    <w:p w:rsidR="006D7408" w:rsidRDefault="006D7408" w:rsidP="006D7408">
      <w:pPr>
        <w:pStyle w:val="Ttulo"/>
      </w:pPr>
      <w:r>
        <w:t xml:space="preserve">FORMULARIO DE </w:t>
      </w:r>
      <w:r w:rsidR="00C367DC">
        <w:t>OPCIÓN</w:t>
      </w:r>
      <w:r>
        <w:t xml:space="preserve"> DE PAGO DE PRIMA DE EMISIÓN EN ESPECIE</w:t>
      </w:r>
      <w:r w:rsidR="008960DB">
        <w:rPr>
          <w:rStyle w:val="Refdenotaalpie"/>
        </w:rPr>
        <w:footnoteReference w:id="2"/>
      </w:r>
    </w:p>
    <w:p w:rsidR="006D7408" w:rsidRDefault="006D7408" w:rsidP="006D7408">
      <w:pPr>
        <w:jc w:val="center"/>
      </w:pPr>
      <w:r>
        <w:t xml:space="preserve">(modelo para </w:t>
      </w:r>
      <w:r w:rsidR="008960DB">
        <w:t xml:space="preserve">beneficiarios últimos </w:t>
      </w:r>
      <w:r>
        <w:t>cuyas acciones están registradas a través de entidades de custodia intermediarias)</w:t>
      </w:r>
    </w:p>
    <w:p w:rsidR="006D7408" w:rsidRPr="009B445A" w:rsidRDefault="006D7408" w:rsidP="006D7408">
      <w:r>
        <w:t xml:space="preserve">PARA: </w:t>
      </w:r>
      <w:r w:rsidR="008960DB" w:rsidRPr="008960DB">
        <w:rPr>
          <w:b/>
        </w:rPr>
        <w:t>[</w:t>
      </w:r>
      <w:r w:rsidR="008960DB" w:rsidRPr="008960DB">
        <w:rPr>
          <w:b/>
          <w:i/>
          <w:highlight w:val="lightGray"/>
        </w:rPr>
        <w:t>insertar denominación social completa de la correspondiente entidad intermediaria de custodia</w:t>
      </w:r>
      <w:r w:rsidR="008960DB" w:rsidRPr="008960DB">
        <w:rPr>
          <w:b/>
        </w:rPr>
        <w:t>]</w:t>
      </w:r>
    </w:p>
    <w:p w:rsidR="006D7408" w:rsidRDefault="006D7408" w:rsidP="006D7408">
      <w:r>
        <w:t>[</w:t>
      </w:r>
      <w:r w:rsidR="008960DB" w:rsidRPr="00630A6C">
        <w:rPr>
          <w:i/>
          <w:highlight w:val="lightGray"/>
        </w:rPr>
        <w:t xml:space="preserve">insertar </w:t>
      </w:r>
      <w:r w:rsidR="008960DB">
        <w:rPr>
          <w:i/>
          <w:highlight w:val="lightGray"/>
        </w:rPr>
        <w:t>dirección</w:t>
      </w:r>
      <w:r w:rsidR="008960DB" w:rsidRPr="00630A6C">
        <w:rPr>
          <w:i/>
          <w:highlight w:val="lightGray"/>
        </w:rPr>
        <w:t xml:space="preserve"> completa de la correspondiente entidad </w:t>
      </w:r>
      <w:r w:rsidR="008960DB">
        <w:rPr>
          <w:i/>
          <w:highlight w:val="lightGray"/>
        </w:rPr>
        <w:t>intermediaria de custodia</w:t>
      </w:r>
      <w:r w:rsidR="008960DB">
        <w:t>]</w:t>
      </w:r>
    </w:p>
    <w:p w:rsidR="005B50C9" w:rsidRPr="00630A6C" w:rsidRDefault="005B50C9" w:rsidP="006D7408">
      <w:pPr>
        <w:rPr>
          <w:i/>
        </w:rPr>
      </w:pPr>
      <w:r>
        <w:t>[</w:t>
      </w:r>
      <w:r w:rsidRPr="00630A6C">
        <w:rPr>
          <w:i/>
          <w:highlight w:val="lightGray"/>
        </w:rPr>
        <w:t xml:space="preserve">insertar </w:t>
      </w:r>
      <w:r>
        <w:rPr>
          <w:i/>
          <w:highlight w:val="lightGray"/>
        </w:rPr>
        <w:t>dirección</w:t>
      </w:r>
      <w:r w:rsidRPr="00630A6C">
        <w:rPr>
          <w:i/>
          <w:highlight w:val="lightGray"/>
        </w:rPr>
        <w:t xml:space="preserve"> </w:t>
      </w:r>
      <w:r>
        <w:rPr>
          <w:i/>
          <w:highlight w:val="lightGray"/>
        </w:rPr>
        <w:t>de correo electrónico a la que remitir el presente formulario debidamente cumplimentado y firmado</w:t>
      </w:r>
      <w:r>
        <w:t>]</w:t>
      </w:r>
    </w:p>
    <w:p w:rsidR="006D7408" w:rsidRDefault="006D7408" w:rsidP="006D7408"/>
    <w:p w:rsidR="006D7408" w:rsidRDefault="006D7408" w:rsidP="006D7408">
      <w:r>
        <w:t>[</w:t>
      </w:r>
      <w:r w:rsidRPr="00630A6C">
        <w:rPr>
          <w:highlight w:val="lightGray"/>
        </w:rPr>
        <w:t>●</w:t>
      </w:r>
      <w:r>
        <w:t>] de [</w:t>
      </w:r>
      <w:r w:rsidRPr="00630A6C">
        <w:rPr>
          <w:highlight w:val="lightGray"/>
        </w:rPr>
        <w:t>●</w:t>
      </w:r>
      <w:r>
        <w:t>] de 2024</w:t>
      </w:r>
    </w:p>
    <w:p w:rsidR="006D7408" w:rsidRDefault="006D7408" w:rsidP="006D7408"/>
    <w:p w:rsidR="006D7408" w:rsidRDefault="006D7408" w:rsidP="006D7408">
      <w:r>
        <w:t>Estimados Señores:</w:t>
      </w:r>
    </w:p>
    <w:p w:rsidR="006D7408" w:rsidRDefault="006D7408" w:rsidP="006D7408">
      <w:pPr>
        <w:rPr>
          <w:b/>
        </w:rPr>
      </w:pPr>
      <w:r w:rsidRPr="00630A6C">
        <w:rPr>
          <w:b/>
        </w:rPr>
        <w:t xml:space="preserve">Re. Junta General Extraordinaria de accionistas de </w:t>
      </w:r>
      <w:proofErr w:type="spellStart"/>
      <w:r w:rsidRPr="00630A6C">
        <w:rPr>
          <w:b/>
        </w:rPr>
        <w:t>SUBSTRATE</w:t>
      </w:r>
      <w:proofErr w:type="spellEnd"/>
      <w:r w:rsidRPr="00630A6C">
        <w:rPr>
          <w:b/>
        </w:rPr>
        <w:t xml:space="preserve"> ARTIFICIAL </w:t>
      </w:r>
      <w:proofErr w:type="spellStart"/>
      <w:r w:rsidRPr="00630A6C">
        <w:rPr>
          <w:b/>
        </w:rPr>
        <w:t>INTELIGENCE</w:t>
      </w:r>
      <w:proofErr w:type="spellEnd"/>
      <w:r w:rsidRPr="00630A6C">
        <w:rPr>
          <w:b/>
        </w:rPr>
        <w:t xml:space="preserve"> S.A.</w:t>
      </w:r>
      <w:r>
        <w:t xml:space="preserve"> </w:t>
      </w:r>
      <w:r w:rsidRPr="00630A6C">
        <w:rPr>
          <w:b/>
        </w:rPr>
        <w:t xml:space="preserve">(la “Sociedad”) – Distribución de reserva por prima de emisión en especie mediante la entrega de acciones ordinarias del capital social de la filial íntegramente participada </w:t>
      </w:r>
      <w:proofErr w:type="spellStart"/>
      <w:r w:rsidRPr="00630A6C">
        <w:rPr>
          <w:b/>
        </w:rPr>
        <w:t>Subgen</w:t>
      </w:r>
      <w:proofErr w:type="spellEnd"/>
      <w:r w:rsidRPr="00630A6C">
        <w:rPr>
          <w:b/>
        </w:rPr>
        <w:t xml:space="preserve"> </w:t>
      </w:r>
      <w:proofErr w:type="spellStart"/>
      <w:r w:rsidRPr="00630A6C">
        <w:rPr>
          <w:b/>
        </w:rPr>
        <w:t>AI</w:t>
      </w:r>
      <w:proofErr w:type="spellEnd"/>
      <w:r w:rsidRPr="00630A6C">
        <w:rPr>
          <w:b/>
        </w:rPr>
        <w:t xml:space="preserve"> </w:t>
      </w:r>
      <w:proofErr w:type="spellStart"/>
      <w:r w:rsidRPr="00630A6C">
        <w:rPr>
          <w:b/>
        </w:rPr>
        <w:t>Limited</w:t>
      </w:r>
      <w:proofErr w:type="spellEnd"/>
      <w:r w:rsidRPr="00630A6C">
        <w:rPr>
          <w:b/>
        </w:rPr>
        <w:t xml:space="preserve">, o alternativamente, el pago en efectivo equivalente a la distribución de reserva por prima de emisión en especie propuesto, a elección de los accionistas. </w:t>
      </w:r>
    </w:p>
    <w:p w:rsidR="006D7408" w:rsidRDefault="006D7408" w:rsidP="006D7408">
      <w:r>
        <w:t>[</w:t>
      </w:r>
      <w:r w:rsidRPr="00630A6C">
        <w:rPr>
          <w:highlight w:val="lightGray"/>
        </w:rPr>
        <w:t>●</w:t>
      </w:r>
      <w:r>
        <w:t>] [</w:t>
      </w:r>
      <w:r w:rsidRPr="00630A6C">
        <w:rPr>
          <w:i/>
          <w:highlight w:val="lightGray"/>
        </w:rPr>
        <w:t xml:space="preserve">insertar nombre completo </w:t>
      </w:r>
      <w:r w:rsidRPr="008960DB">
        <w:rPr>
          <w:i/>
          <w:highlight w:val="lightGray"/>
        </w:rPr>
        <w:t xml:space="preserve">del </w:t>
      </w:r>
      <w:r w:rsidR="008960DB" w:rsidRPr="008960DB">
        <w:rPr>
          <w:i/>
          <w:highlight w:val="lightGray"/>
        </w:rPr>
        <w:t>beneficiario último</w:t>
      </w:r>
      <w:r>
        <w:t>] (el “</w:t>
      </w:r>
      <w:r w:rsidR="008960DB">
        <w:rPr>
          <w:b/>
        </w:rPr>
        <w:t>Beneficiario Último</w:t>
      </w:r>
      <w:r>
        <w:t>”), con domicilio en [</w:t>
      </w:r>
      <w:r w:rsidRPr="00630A6C">
        <w:rPr>
          <w:highlight w:val="lightGray"/>
        </w:rPr>
        <w:t>●</w:t>
      </w:r>
      <w:r>
        <w:t>] [</w:t>
      </w:r>
      <w:r w:rsidRPr="00630A6C">
        <w:rPr>
          <w:i/>
          <w:highlight w:val="lightGray"/>
        </w:rPr>
        <w:t xml:space="preserve">insertar </w:t>
      </w:r>
      <w:r>
        <w:rPr>
          <w:i/>
          <w:highlight w:val="lightGray"/>
        </w:rPr>
        <w:t>domicilio</w:t>
      </w:r>
      <w:r w:rsidRPr="00630A6C">
        <w:rPr>
          <w:i/>
          <w:highlight w:val="lightGray"/>
        </w:rPr>
        <w:t xml:space="preserve"> completo del </w:t>
      </w:r>
      <w:r w:rsidR="008960DB" w:rsidRPr="008960DB">
        <w:rPr>
          <w:i/>
          <w:highlight w:val="lightGray"/>
        </w:rPr>
        <w:t>beneficiario último</w:t>
      </w:r>
      <w:r w:rsidR="008960DB" w:rsidRPr="00EA65A7">
        <w:rPr>
          <w:i/>
          <w:highlight w:val="lightGray"/>
        </w:rPr>
        <w:t xml:space="preserve"> </w:t>
      </w:r>
      <w:r w:rsidRPr="00EA65A7">
        <w:rPr>
          <w:i/>
          <w:highlight w:val="lightGray"/>
        </w:rPr>
        <w:t>incluyendo el país</w:t>
      </w:r>
      <w:r w:rsidR="00B3026D">
        <w:t xml:space="preserve">], informa a su entidad intermediaria </w:t>
      </w:r>
      <w:r>
        <w:t>de lo siguiente:</w:t>
      </w:r>
    </w:p>
    <w:p w:rsidR="006D7408" w:rsidRDefault="006D7408" w:rsidP="006D7408">
      <w:pPr>
        <w:pStyle w:val="Prrafodelista"/>
        <w:numPr>
          <w:ilvl w:val="0"/>
          <w:numId w:val="31"/>
        </w:numPr>
        <w:ind w:hanging="578"/>
      </w:pPr>
      <w:r>
        <w:t xml:space="preserve">que el </w:t>
      </w:r>
      <w:r w:rsidR="00B3026D">
        <w:t>B</w:t>
      </w:r>
      <w:r w:rsidR="008960DB" w:rsidRPr="008960DB">
        <w:t xml:space="preserve">eneficiario </w:t>
      </w:r>
      <w:r w:rsidR="00B3026D">
        <w:t>Ú</w:t>
      </w:r>
      <w:r w:rsidR="008960DB" w:rsidRPr="008960DB">
        <w:t xml:space="preserve">ltimo </w:t>
      </w:r>
      <w:r>
        <w:t>es titular de [</w:t>
      </w:r>
      <w:r w:rsidRPr="00630A6C">
        <w:rPr>
          <w:highlight w:val="lightGray"/>
        </w:rPr>
        <w:t>●</w:t>
      </w:r>
      <w:r>
        <w:t>] [</w:t>
      </w:r>
      <w:r w:rsidRPr="00630A6C">
        <w:rPr>
          <w:i/>
          <w:highlight w:val="lightGray"/>
        </w:rPr>
        <w:t xml:space="preserve">insertar número </w:t>
      </w:r>
      <w:r w:rsidRPr="008960DB">
        <w:rPr>
          <w:i/>
          <w:highlight w:val="lightGray"/>
        </w:rPr>
        <w:t xml:space="preserve">de </w:t>
      </w:r>
      <w:r w:rsidR="008960DB" w:rsidRPr="008960DB">
        <w:rPr>
          <w:i/>
          <w:highlight w:val="lightGray"/>
        </w:rPr>
        <w:t>derechos sobre las acciones</w:t>
      </w:r>
      <w:r>
        <w:t xml:space="preserve">] </w:t>
      </w:r>
      <w:r w:rsidR="008960DB">
        <w:t xml:space="preserve">derechos sobre </w:t>
      </w:r>
      <w:r>
        <w:t>acciones de la Sociedad de [</w:t>
      </w:r>
      <w:r w:rsidRPr="00F82278">
        <w:rPr>
          <w:i/>
          <w:highlight w:val="lightGray"/>
        </w:rPr>
        <w:t>clase A / clase B</w:t>
      </w:r>
      <w:r w:rsidR="008960DB">
        <w:t>] (</w:t>
      </w:r>
      <w:r w:rsidR="00DD6F18">
        <w:t>las “</w:t>
      </w:r>
      <w:r w:rsidR="00DD6F18" w:rsidRPr="00DD6F18">
        <w:rPr>
          <w:b/>
        </w:rPr>
        <w:t>Acciones</w:t>
      </w:r>
      <w:r w:rsidR="00DD6F18">
        <w:t>”);</w:t>
      </w:r>
    </w:p>
    <w:p w:rsidR="00DD6F18" w:rsidRDefault="008960DB" w:rsidP="006C773E">
      <w:pPr>
        <w:pStyle w:val="Prrafodelista"/>
        <w:numPr>
          <w:ilvl w:val="0"/>
          <w:numId w:val="35"/>
        </w:numPr>
        <w:ind w:hanging="578"/>
      </w:pPr>
      <w:r>
        <w:t xml:space="preserve">que </w:t>
      </w:r>
      <w:r w:rsidR="00DD6F18">
        <w:t>las Acciones</w:t>
      </w:r>
      <w:r w:rsidR="006D7408">
        <w:t xml:space="preserve"> están registradas a nombre del </w:t>
      </w:r>
      <w:r w:rsidRPr="008960DB">
        <w:t>Beneficiario Último</w:t>
      </w:r>
      <w:r>
        <w:t xml:space="preserve"> </w:t>
      </w:r>
      <w:r w:rsidR="00442E90">
        <w:t>en</w:t>
      </w:r>
      <w:r w:rsidR="006D7408">
        <w:t xml:space="preserve"> [</w:t>
      </w:r>
      <w:r w:rsidR="006D7408" w:rsidRPr="00DD6F18">
        <w:rPr>
          <w:highlight w:val="lightGray"/>
        </w:rPr>
        <w:t>●</w:t>
      </w:r>
      <w:r w:rsidR="006D7408">
        <w:t>] [</w:t>
      </w:r>
      <w:r w:rsidR="006D7408" w:rsidRPr="00DD6F18">
        <w:rPr>
          <w:i/>
          <w:highlight w:val="lightGray"/>
        </w:rPr>
        <w:t xml:space="preserve">insertar denominación social completa de la correspondiente </w:t>
      </w:r>
      <w:r w:rsidR="006D7408" w:rsidRPr="00442E90">
        <w:rPr>
          <w:i/>
          <w:highlight w:val="lightGray"/>
        </w:rPr>
        <w:t xml:space="preserve">entidad </w:t>
      </w:r>
      <w:r w:rsidR="00442E90" w:rsidRPr="00442E90">
        <w:rPr>
          <w:i/>
          <w:highlight w:val="lightGray"/>
        </w:rPr>
        <w:t>depositaria</w:t>
      </w:r>
      <w:r w:rsidR="006D7408">
        <w:t>]</w:t>
      </w:r>
      <w:r w:rsidR="00DD6F18">
        <w:t xml:space="preserve"> </w:t>
      </w:r>
      <w:r w:rsidR="00B3026D">
        <w:t>[</w:t>
      </w:r>
      <w:r w:rsidR="00DD6F18" w:rsidRPr="00140F62">
        <w:rPr>
          <w:i/>
          <w:highlight w:val="lightGray"/>
        </w:rPr>
        <w:t>y</w:t>
      </w:r>
      <w:r w:rsidR="006D7408" w:rsidRPr="00140F62">
        <w:rPr>
          <w:i/>
          <w:highlight w:val="lightGray"/>
        </w:rPr>
        <w:t xml:space="preserve"> </w:t>
      </w:r>
      <w:r w:rsidR="00DD6F18" w:rsidRPr="00140F62">
        <w:rPr>
          <w:i/>
          <w:highlight w:val="lightGray"/>
        </w:rPr>
        <w:t xml:space="preserve">que a su vez la anterior entidad </w:t>
      </w:r>
      <w:r w:rsidR="00140F62">
        <w:rPr>
          <w:i/>
          <w:highlight w:val="lightGray"/>
        </w:rPr>
        <w:t>depositaria</w:t>
      </w:r>
      <w:r w:rsidR="00DD6F18" w:rsidRPr="00140F62">
        <w:rPr>
          <w:i/>
          <w:highlight w:val="lightGray"/>
        </w:rPr>
        <w:t xml:space="preserve"> tiene las Acciones registradas, bien directamente o a través de otra/s entidad/es intermediaria/s de custodia, </w:t>
      </w:r>
      <w:r w:rsidR="00442E90" w:rsidRPr="00140F62">
        <w:rPr>
          <w:i/>
          <w:highlight w:val="lightGray"/>
        </w:rPr>
        <w:t>en</w:t>
      </w:r>
      <w:r w:rsidR="00DD6F18" w:rsidRPr="00140F62">
        <w:rPr>
          <w:i/>
          <w:highlight w:val="lightGray"/>
        </w:rPr>
        <w:t xml:space="preserve"> </w:t>
      </w:r>
      <w:r w:rsidR="00140F62" w:rsidRPr="00140F62">
        <w:rPr>
          <w:i/>
        </w:rPr>
        <w:t>[</w:t>
      </w:r>
      <w:r w:rsidR="00140F62" w:rsidRPr="00140F62">
        <w:rPr>
          <w:i/>
          <w:highlight w:val="lightGray"/>
        </w:rPr>
        <w:t>●</w:t>
      </w:r>
      <w:r w:rsidR="00140F62" w:rsidRPr="00140F62">
        <w:rPr>
          <w:i/>
        </w:rPr>
        <w:t>]</w:t>
      </w:r>
      <w:r w:rsidR="00140F62">
        <w:t>]</w:t>
      </w:r>
      <w:r w:rsidR="00DD6F18">
        <w:t xml:space="preserve"> </w:t>
      </w:r>
      <w:r w:rsidR="00442E90">
        <w:t>que</w:t>
      </w:r>
      <w:r w:rsidR="00B3026D">
        <w:t xml:space="preserve"> es el accionista en virtud del registro contable de las acciones de la Sociedad</w:t>
      </w:r>
      <w:r w:rsidR="00140F62">
        <w:t>;</w:t>
      </w:r>
    </w:p>
    <w:p w:rsidR="006D7408" w:rsidRDefault="006D7408" w:rsidP="00DD6F18">
      <w:pPr>
        <w:pStyle w:val="Prrafodelista"/>
        <w:numPr>
          <w:ilvl w:val="0"/>
          <w:numId w:val="35"/>
        </w:numPr>
        <w:ind w:hanging="578"/>
      </w:pPr>
      <w:r>
        <w:t xml:space="preserve">que el </w:t>
      </w:r>
      <w:r w:rsidR="008960DB" w:rsidRPr="008960DB">
        <w:t>Beneficiario Último</w:t>
      </w:r>
      <w:r w:rsidR="008960DB">
        <w:t xml:space="preserve"> </w:t>
      </w:r>
      <w:r>
        <w:t xml:space="preserve">conoce que la Junta General Extraordinaria de accionistas de la Sociedad celebrada el día 26 de julio de 2024, acordó, bajo el punto primero del orden del día, la </w:t>
      </w:r>
      <w:r w:rsidRPr="000C799F">
        <w:t xml:space="preserve">distribución de reserva por prima de emisión en especie en un importe máximo de 1.500.000 euros mediante la entrega de acciones ordinarias del capital social de la filial íntegramente participada </w:t>
      </w:r>
      <w:proofErr w:type="spellStart"/>
      <w:r w:rsidRPr="000C799F">
        <w:t>Subgen</w:t>
      </w:r>
      <w:proofErr w:type="spellEnd"/>
      <w:r w:rsidRPr="000C799F">
        <w:t xml:space="preserve"> </w:t>
      </w:r>
      <w:proofErr w:type="spellStart"/>
      <w:r w:rsidRPr="000C799F">
        <w:t>AI</w:t>
      </w:r>
      <w:proofErr w:type="spellEnd"/>
      <w:r w:rsidRPr="000C799F">
        <w:t xml:space="preserve"> </w:t>
      </w:r>
      <w:proofErr w:type="spellStart"/>
      <w:r w:rsidRPr="000C799F">
        <w:t>Limited</w:t>
      </w:r>
      <w:proofErr w:type="spellEnd"/>
      <w:r>
        <w:t xml:space="preserve"> (“</w:t>
      </w:r>
      <w:proofErr w:type="spellStart"/>
      <w:r w:rsidRPr="00005A4D">
        <w:rPr>
          <w:b/>
        </w:rPr>
        <w:t>Subgen</w:t>
      </w:r>
      <w:proofErr w:type="spellEnd"/>
      <w:r w:rsidRPr="00005A4D">
        <w:rPr>
          <w:b/>
        </w:rPr>
        <w:t xml:space="preserve"> </w:t>
      </w:r>
      <w:proofErr w:type="spellStart"/>
      <w:r w:rsidRPr="00005A4D">
        <w:rPr>
          <w:b/>
        </w:rPr>
        <w:t>AI</w:t>
      </w:r>
      <w:proofErr w:type="spellEnd"/>
      <w:r>
        <w:t>”)</w:t>
      </w:r>
      <w:r w:rsidRPr="000C799F">
        <w:t>, o alternativamente, el pago en efectivo equivalente a la distribución de reserva por prima de emisión en especie propuesto, a elección de los accionistas</w:t>
      </w:r>
      <w:r>
        <w:t xml:space="preserve"> (el “</w:t>
      </w:r>
      <w:r>
        <w:rPr>
          <w:b/>
        </w:rPr>
        <w:t>Reparto</w:t>
      </w:r>
      <w:r>
        <w:t>”);</w:t>
      </w:r>
    </w:p>
    <w:p w:rsidR="006D7408" w:rsidRDefault="006D7408" w:rsidP="00DD6F18">
      <w:pPr>
        <w:pStyle w:val="Prrafodelista"/>
        <w:numPr>
          <w:ilvl w:val="0"/>
          <w:numId w:val="35"/>
        </w:numPr>
        <w:ind w:hanging="578"/>
      </w:pPr>
      <w:r>
        <w:t xml:space="preserve">que el </w:t>
      </w:r>
      <w:r w:rsidR="00287B9D" w:rsidRPr="008960DB">
        <w:t>Beneficiario Último</w:t>
      </w:r>
      <w:r w:rsidR="00287B9D">
        <w:t xml:space="preserve"> </w:t>
      </w:r>
      <w:r>
        <w:t>conoce que tanto las Acciones Clase A como las Acciones Clase B de la Sociedad</w:t>
      </w:r>
      <w:r w:rsidRPr="007F221B">
        <w:t xml:space="preserve"> </w:t>
      </w:r>
      <w:r>
        <w:t xml:space="preserve">participan en el Reparto, siendo el ratio de las Acciones Clase A 1:1 (y teniendo en cuenta que el valor nominal de las Acciones Clase B es 100 veces inferior al de las Acciones Clase A), </w:t>
      </w:r>
      <w:r w:rsidRPr="005B478E">
        <w:t>el número de acciones de</w:t>
      </w:r>
      <w:r>
        <w:t xml:space="preserve"> </w:t>
      </w:r>
      <w:r w:rsidRPr="005B478E">
        <w:t>l</w:t>
      </w:r>
      <w:r>
        <w:t xml:space="preserve">a Sociedad, para cada clase, </w:t>
      </w:r>
      <w:r w:rsidRPr="005B478E">
        <w:t xml:space="preserve">de las que </w:t>
      </w:r>
      <w:r>
        <w:t>será</w:t>
      </w:r>
      <w:r w:rsidRPr="005B478E">
        <w:t xml:space="preserve"> necesario ser titular para tener derecho a recibir una acción de </w:t>
      </w:r>
      <w:proofErr w:type="spellStart"/>
      <w:r>
        <w:t>Subgen</w:t>
      </w:r>
      <w:proofErr w:type="spellEnd"/>
      <w:r>
        <w:t xml:space="preserve"> </w:t>
      </w:r>
      <w:proofErr w:type="spellStart"/>
      <w:r>
        <w:t>AI</w:t>
      </w:r>
      <w:proofErr w:type="spellEnd"/>
      <w:r>
        <w:t xml:space="preserve"> (el “</w:t>
      </w:r>
      <w:r w:rsidRPr="00005A4D">
        <w:rPr>
          <w:b/>
        </w:rPr>
        <w:t>Ratio de Reparto</w:t>
      </w:r>
      <w:r>
        <w:t xml:space="preserve">”), es de (a) 1 acción de </w:t>
      </w:r>
      <w:proofErr w:type="spellStart"/>
      <w:r>
        <w:t>Subgen</w:t>
      </w:r>
      <w:proofErr w:type="spellEnd"/>
      <w:r>
        <w:t xml:space="preserve"> </w:t>
      </w:r>
      <w:proofErr w:type="spellStart"/>
      <w:r>
        <w:t>AI</w:t>
      </w:r>
      <w:proofErr w:type="spellEnd"/>
      <w:r>
        <w:t xml:space="preserve"> por cada 1 </w:t>
      </w:r>
      <w:r w:rsidRPr="00276068">
        <w:t>Acción Clase A</w:t>
      </w:r>
      <w:r>
        <w:t xml:space="preserve">; y (b) 1 acción de </w:t>
      </w:r>
      <w:proofErr w:type="spellStart"/>
      <w:r>
        <w:t>Subgen</w:t>
      </w:r>
      <w:proofErr w:type="spellEnd"/>
      <w:r>
        <w:t xml:space="preserve"> </w:t>
      </w:r>
      <w:proofErr w:type="spellStart"/>
      <w:r>
        <w:t>AI</w:t>
      </w:r>
      <w:proofErr w:type="spellEnd"/>
      <w:r>
        <w:t xml:space="preserve"> por cada 100 Acciones Clase B.</w:t>
      </w:r>
    </w:p>
    <w:p w:rsidR="006D7408" w:rsidRDefault="006D7408" w:rsidP="00DD6F18">
      <w:pPr>
        <w:pStyle w:val="Prrafodelista"/>
        <w:numPr>
          <w:ilvl w:val="0"/>
          <w:numId w:val="35"/>
        </w:numPr>
        <w:ind w:hanging="578"/>
      </w:pPr>
      <w:r>
        <w:t xml:space="preserve">que el </w:t>
      </w:r>
      <w:r w:rsidR="00287B9D" w:rsidRPr="008960DB">
        <w:t>Beneficiario Último</w:t>
      </w:r>
      <w:r w:rsidR="00287B9D">
        <w:t xml:space="preserve"> </w:t>
      </w:r>
      <w:r>
        <w:t xml:space="preserve">entiende que existen un total de </w:t>
      </w:r>
      <w:r w:rsidR="00140F62" w:rsidRPr="00140F62">
        <w:t>121.934.30</w:t>
      </w:r>
      <w:r w:rsidR="00140F62">
        <w:t xml:space="preserve"> Acciones Clase A y </w:t>
      </w:r>
      <w:r w:rsidR="00140F62" w:rsidRPr="00140F62">
        <w:t xml:space="preserve">138.638.460 </w:t>
      </w:r>
      <w:r>
        <w:t>Acciones Clase B de la Sociedad, por lo que, teniendo en cuenta el Ratio de Reparto, son objeto de reparto</w:t>
      </w:r>
      <w:r w:rsidR="00140F62">
        <w:t xml:space="preserve"> como máximo</w:t>
      </w:r>
      <w:r>
        <w:t xml:space="preserve"> un total de </w:t>
      </w:r>
      <w:r w:rsidR="00140F62">
        <w:t>123.320.691</w:t>
      </w:r>
      <w:r>
        <w:t xml:space="preserve"> acciones de </w:t>
      </w:r>
      <w:proofErr w:type="spellStart"/>
      <w:r>
        <w:t>Subgen</w:t>
      </w:r>
      <w:proofErr w:type="spellEnd"/>
      <w:r>
        <w:t xml:space="preserve"> </w:t>
      </w:r>
      <w:proofErr w:type="spellStart"/>
      <w:r>
        <w:t>AI</w:t>
      </w:r>
      <w:proofErr w:type="spellEnd"/>
      <w:r>
        <w:t xml:space="preserve"> como máximo y que el resto de acciones de </w:t>
      </w:r>
      <w:proofErr w:type="spellStart"/>
      <w:r>
        <w:t>Subgen</w:t>
      </w:r>
      <w:proofErr w:type="spellEnd"/>
      <w:r>
        <w:t xml:space="preserve"> </w:t>
      </w:r>
      <w:proofErr w:type="spellStart"/>
      <w:r>
        <w:t>AI</w:t>
      </w:r>
      <w:proofErr w:type="spellEnd"/>
      <w:r>
        <w:t xml:space="preserve"> (</w:t>
      </w:r>
      <w:r w:rsidR="00140F62">
        <w:t>26.679.309</w:t>
      </w:r>
      <w:r>
        <w:t xml:space="preserve"> acciones</w:t>
      </w:r>
      <w:r w:rsidR="00140F62">
        <w:t xml:space="preserve"> de </w:t>
      </w:r>
      <w:proofErr w:type="spellStart"/>
      <w:r w:rsidR="00140F62">
        <w:t>Subgen</w:t>
      </w:r>
      <w:proofErr w:type="spellEnd"/>
      <w:r w:rsidR="00140F62">
        <w:t xml:space="preserve"> </w:t>
      </w:r>
      <w:proofErr w:type="spellStart"/>
      <w:r w:rsidR="00140F62">
        <w:t>AI</w:t>
      </w:r>
      <w:proofErr w:type="spellEnd"/>
      <w:r>
        <w:t>) quedarán bajo la titularidad de la Sociedad;</w:t>
      </w:r>
    </w:p>
    <w:p w:rsidR="006D7408" w:rsidRDefault="006D7408" w:rsidP="00DD6F18">
      <w:pPr>
        <w:pStyle w:val="Prrafodelista"/>
        <w:numPr>
          <w:ilvl w:val="0"/>
          <w:numId w:val="35"/>
        </w:numPr>
        <w:ind w:hanging="578"/>
      </w:pPr>
      <w:r>
        <w:t xml:space="preserve">que el </w:t>
      </w:r>
      <w:r w:rsidR="00287B9D" w:rsidRPr="008960DB">
        <w:t>Beneficiario Último</w:t>
      </w:r>
      <w:r w:rsidR="00287B9D">
        <w:t xml:space="preserve"> </w:t>
      </w:r>
      <w:r>
        <w:t xml:space="preserve">conoce que, de acuerdo con el informe de valoración emitido el 21 de junio de 2024 por </w:t>
      </w:r>
      <w:proofErr w:type="spellStart"/>
      <w:r>
        <w:t>Checkpoint</w:t>
      </w:r>
      <w:proofErr w:type="spellEnd"/>
      <w:r>
        <w:t xml:space="preserve"> </w:t>
      </w:r>
      <w:proofErr w:type="spellStart"/>
      <w:r>
        <w:t>Partners</w:t>
      </w:r>
      <w:proofErr w:type="spellEnd"/>
      <w:r>
        <w:t xml:space="preserve"> </w:t>
      </w:r>
      <w:proofErr w:type="spellStart"/>
      <w:r>
        <w:t>S.L.U</w:t>
      </w:r>
      <w:proofErr w:type="spellEnd"/>
      <w:r>
        <w:t>. (el “</w:t>
      </w:r>
      <w:r w:rsidRPr="001E72C5">
        <w:rPr>
          <w:b/>
        </w:rPr>
        <w:t>Informe de Valoración</w:t>
      </w:r>
      <w:r>
        <w:t xml:space="preserve">”), se establece </w:t>
      </w:r>
      <w:r w:rsidRPr="003804E0">
        <w:t xml:space="preserve">una valoración por acción de </w:t>
      </w:r>
      <w:proofErr w:type="spellStart"/>
      <w:r>
        <w:t>Subgen</w:t>
      </w:r>
      <w:proofErr w:type="spellEnd"/>
      <w:r>
        <w:t xml:space="preserve"> </w:t>
      </w:r>
      <w:proofErr w:type="spellStart"/>
      <w:r>
        <w:t>AI</w:t>
      </w:r>
      <w:proofErr w:type="spellEnd"/>
      <w:r w:rsidRPr="003804E0">
        <w:t xml:space="preserve"> </w:t>
      </w:r>
      <w:r w:rsidRPr="00A40DA3">
        <w:t>de</w:t>
      </w:r>
      <w:r w:rsidRPr="001E72C5">
        <w:rPr>
          <w:lang w:val="es-ES_tradnl"/>
        </w:rPr>
        <w:t xml:space="preserve"> </w:t>
      </w:r>
      <w:r w:rsidRPr="00A40DA3">
        <w:t>0,01 euros por acción (</w:t>
      </w:r>
      <w:r>
        <w:t>el “</w:t>
      </w:r>
      <w:r w:rsidRPr="001E72C5">
        <w:rPr>
          <w:b/>
        </w:rPr>
        <w:t>Precio de Referencia</w:t>
      </w:r>
      <w:r>
        <w:t>”);</w:t>
      </w:r>
    </w:p>
    <w:p w:rsidR="006D7408" w:rsidRDefault="006D7408" w:rsidP="00DD6F18">
      <w:pPr>
        <w:pStyle w:val="Prrafodelista"/>
        <w:numPr>
          <w:ilvl w:val="0"/>
          <w:numId w:val="35"/>
        </w:numPr>
        <w:ind w:hanging="578"/>
      </w:pPr>
      <w:r>
        <w:t xml:space="preserve">que el </w:t>
      </w:r>
      <w:r w:rsidR="00287B9D" w:rsidRPr="008960DB">
        <w:t>Beneficiario Último</w:t>
      </w:r>
      <w:r w:rsidR="00287B9D">
        <w:t xml:space="preserve"> </w:t>
      </w:r>
      <w:r>
        <w:t>entiende, que t</w:t>
      </w:r>
      <w:r w:rsidRPr="00CE42D9">
        <w:t>eniendo en cuenta el P</w:t>
      </w:r>
      <w:r>
        <w:t xml:space="preserve">recio de Referencia, el importe de reserva de prima de emisión que se distribuye efectivamente conforme al Reparto es de </w:t>
      </w:r>
      <w:r w:rsidR="00140F62">
        <w:t>1.233.206,9 euros</w:t>
      </w:r>
      <w:r w:rsidR="008D6C43">
        <w:t xml:space="preserve">; </w:t>
      </w:r>
    </w:p>
    <w:p w:rsidR="006D7408" w:rsidRDefault="006D7408" w:rsidP="00DD6F18">
      <w:pPr>
        <w:pStyle w:val="Prrafodelista"/>
        <w:numPr>
          <w:ilvl w:val="0"/>
          <w:numId w:val="35"/>
        </w:numPr>
        <w:ind w:hanging="578"/>
      </w:pPr>
      <w:r>
        <w:t xml:space="preserve">que ha leído y conoce el contenido de la comunicación de otra información relevante publicada el 26 de julio de 2024 en la página web de </w:t>
      </w:r>
      <w:proofErr w:type="spellStart"/>
      <w:r>
        <w:t>BME</w:t>
      </w:r>
      <w:proofErr w:type="spellEnd"/>
      <w:r>
        <w:t xml:space="preserve"> </w:t>
      </w:r>
      <w:proofErr w:type="spellStart"/>
      <w:r>
        <w:t>Growth</w:t>
      </w:r>
      <w:proofErr w:type="spellEnd"/>
      <w:r>
        <w:t xml:space="preserve"> (</w:t>
      </w:r>
      <w:r w:rsidRPr="00D21613">
        <w:t>www.bmegrowth.es</w:t>
      </w:r>
      <w:r>
        <w:t>) y en la página web de la Sociedad (</w:t>
      </w:r>
      <w:hyperlink r:id="rId12" w:history="1">
        <w:r w:rsidRPr="002403B0">
          <w:rPr>
            <w:rStyle w:val="Hipervnculo"/>
          </w:rPr>
          <w:t>www.substrate.ai</w:t>
        </w:r>
      </w:hyperlink>
      <w:r>
        <w:t>), que contiene la información detallada sobre el procedimiento, formal</w:t>
      </w:r>
      <w:r w:rsidR="008D6C43">
        <w:t>idades y calendario del Reparto; y</w:t>
      </w:r>
    </w:p>
    <w:p w:rsidR="008D6C43" w:rsidRPr="00D21613" w:rsidRDefault="008D6C43" w:rsidP="00C367DC">
      <w:pPr>
        <w:pStyle w:val="Prrafodelista"/>
        <w:numPr>
          <w:ilvl w:val="0"/>
          <w:numId w:val="35"/>
        </w:numPr>
        <w:ind w:hanging="578"/>
      </w:pPr>
      <w:r w:rsidRPr="00C367DC">
        <w:t>que asimismo el Beneficiario Último reconoce que el plazo de cumplimentación y envío de este formulario podrá ser diferente al indicado en la comunicación indicada en el apartado (vii) anterior, pudiendo la</w:t>
      </w:r>
      <w:r w:rsidR="00140F62">
        <w:t>[s]</w:t>
      </w:r>
      <w:r w:rsidRPr="00C367DC">
        <w:t xml:space="preserve"> entidad</w:t>
      </w:r>
      <w:r w:rsidR="00140F62">
        <w:t>[es]</w:t>
      </w:r>
      <w:r w:rsidRPr="00C367DC">
        <w:t xml:space="preserve"> intermediaria</w:t>
      </w:r>
      <w:r w:rsidR="00140F62">
        <w:t>[s]</w:t>
      </w:r>
      <w:r w:rsidR="00C367DC" w:rsidRPr="00C367DC">
        <w:t xml:space="preserve"> fijar una fecha límite anterior</w:t>
      </w:r>
      <w:r w:rsidRPr="00C367DC">
        <w:t xml:space="preserve">, con el fin de facilitar el procesamiento de </w:t>
      </w:r>
      <w:r w:rsidR="00C367DC" w:rsidRPr="00C367DC">
        <w:t>las elecciones relativas al Reparto.</w:t>
      </w:r>
    </w:p>
    <w:p w:rsidR="006D7408" w:rsidRDefault="006D7408" w:rsidP="006D7408">
      <w:r>
        <w:t xml:space="preserve">Por la presente el </w:t>
      </w:r>
      <w:r w:rsidR="00287B9D" w:rsidRPr="008960DB">
        <w:t>Beneficiario Último</w:t>
      </w:r>
      <w:r>
        <w:t>:</w:t>
      </w:r>
    </w:p>
    <w:p w:rsidR="006D7408" w:rsidRDefault="00556F01" w:rsidP="006D7408">
      <w:pPr>
        <w:pStyle w:val="Prrafodelista"/>
        <w:numPr>
          <w:ilvl w:val="0"/>
          <w:numId w:val="32"/>
        </w:numPr>
      </w:pPr>
      <w:r>
        <w:t xml:space="preserve">instruye a su entidad </w:t>
      </w:r>
      <w:r w:rsidR="00140F62">
        <w:t>depositaria</w:t>
      </w:r>
      <w:r>
        <w:t xml:space="preserve">, </w:t>
      </w:r>
      <w:r w:rsidR="00DD6F18">
        <w:t xml:space="preserve">para que </w:t>
      </w:r>
      <w:r>
        <w:t>ya sea de manera directa o indirecta (a través de la instrucción a su vez a través de la cadena hasta llegar al accionista</w:t>
      </w:r>
      <w:r w:rsidRPr="00556F01">
        <w:t xml:space="preserve"> en virtud del registro contable de las acciones de la Sociedad</w:t>
      </w:r>
      <w:r>
        <w:t>)</w:t>
      </w:r>
      <w:r w:rsidRPr="00556F01">
        <w:t xml:space="preserve">, </w:t>
      </w:r>
      <w:r w:rsidR="00DD6F18">
        <w:t>elija</w:t>
      </w:r>
      <w:r w:rsidR="006D7408">
        <w:t xml:space="preserve"> recibir el pago del Reparto </w:t>
      </w:r>
      <w:r>
        <w:t xml:space="preserve">de las </w:t>
      </w:r>
      <w:r w:rsidR="00C367DC">
        <w:t>A</w:t>
      </w:r>
      <w:r>
        <w:t>cciones</w:t>
      </w:r>
      <w:r w:rsidR="006D7408">
        <w:t>, [</w:t>
      </w:r>
      <w:r w:rsidR="006D7408" w:rsidRPr="000C799F">
        <w:rPr>
          <w:i/>
          <w:highlight w:val="lightGray"/>
        </w:rPr>
        <w:t xml:space="preserve">en especie, mediante la entrega de acciones ordinarias del capital social de la filial íntegramente participada </w:t>
      </w:r>
      <w:proofErr w:type="spellStart"/>
      <w:r w:rsidR="006D7408" w:rsidRPr="000C799F">
        <w:rPr>
          <w:i/>
          <w:highlight w:val="lightGray"/>
        </w:rPr>
        <w:t>Subgen</w:t>
      </w:r>
      <w:proofErr w:type="spellEnd"/>
      <w:r w:rsidR="006D7408" w:rsidRPr="000C799F">
        <w:rPr>
          <w:i/>
          <w:highlight w:val="lightGray"/>
        </w:rPr>
        <w:t xml:space="preserve"> </w:t>
      </w:r>
      <w:proofErr w:type="spellStart"/>
      <w:r w:rsidR="006D7408" w:rsidRPr="000C799F">
        <w:rPr>
          <w:i/>
          <w:highlight w:val="lightGray"/>
        </w:rPr>
        <w:t>AI</w:t>
      </w:r>
      <w:proofErr w:type="spellEnd"/>
      <w:r w:rsidR="006D7408" w:rsidRPr="000C799F">
        <w:rPr>
          <w:i/>
          <w:highlight w:val="lightGray"/>
        </w:rPr>
        <w:t xml:space="preserve"> </w:t>
      </w:r>
      <w:proofErr w:type="spellStart"/>
      <w:r w:rsidR="006D7408" w:rsidRPr="000C799F">
        <w:rPr>
          <w:i/>
          <w:highlight w:val="lightGray"/>
        </w:rPr>
        <w:t>Limited</w:t>
      </w:r>
      <w:proofErr w:type="spellEnd"/>
      <w:r w:rsidR="006D7408" w:rsidRPr="000C799F">
        <w:rPr>
          <w:i/>
          <w:highlight w:val="lightGray"/>
        </w:rPr>
        <w:t xml:space="preserve"> / </w:t>
      </w:r>
      <w:r w:rsidR="006D7408">
        <w:rPr>
          <w:i/>
          <w:highlight w:val="lightGray"/>
        </w:rPr>
        <w:t xml:space="preserve">en </w:t>
      </w:r>
      <w:r w:rsidR="006D7408" w:rsidRPr="00005A4D">
        <w:rPr>
          <w:i/>
          <w:highlight w:val="lightGray"/>
        </w:rPr>
        <w:t>efectivo, por el importe equivalente conforme al Precio de Referencia</w:t>
      </w:r>
      <w:r w:rsidR="006D7408">
        <w:t>];</w:t>
      </w:r>
    </w:p>
    <w:p w:rsidR="006D7408" w:rsidRDefault="006D7408" w:rsidP="00CC2FBD">
      <w:pPr>
        <w:pStyle w:val="Prrafodelista"/>
        <w:numPr>
          <w:ilvl w:val="0"/>
          <w:numId w:val="32"/>
        </w:numPr>
      </w:pPr>
      <w:r>
        <w:t xml:space="preserve">por lo tanto, renuncia a </w:t>
      </w:r>
      <w:r w:rsidR="00556F01">
        <w:t xml:space="preserve">que su entidad </w:t>
      </w:r>
      <w:r w:rsidR="00140F62">
        <w:t>depositaria</w:t>
      </w:r>
      <w:r w:rsidR="00556F01">
        <w:t>, ya sea de manera directa o indirecta (a través de la cadena hasta llegar al accionista</w:t>
      </w:r>
      <w:r w:rsidR="00556F01" w:rsidRPr="00556F01">
        <w:t xml:space="preserve"> en virtud del registro contable de las acciones de la Sociedad</w:t>
      </w:r>
      <w:r w:rsidR="00556F01">
        <w:t>)</w:t>
      </w:r>
      <w:r w:rsidR="00556F01" w:rsidRPr="00556F01">
        <w:t xml:space="preserve">, </w:t>
      </w:r>
      <w:r w:rsidR="00C367DC">
        <w:t>elija recibir</w:t>
      </w:r>
      <w:r>
        <w:t xml:space="preserve"> </w:t>
      </w:r>
      <w:r w:rsidR="00556F01">
        <w:t xml:space="preserve">el pago del Reparto de las </w:t>
      </w:r>
      <w:r w:rsidR="00C367DC">
        <w:t>A</w:t>
      </w:r>
      <w:r w:rsidR="00556F01">
        <w:t xml:space="preserve">cciones </w:t>
      </w:r>
      <w:r>
        <w:t>[</w:t>
      </w:r>
      <w:r w:rsidRPr="003A3BF4">
        <w:rPr>
          <w:i/>
          <w:highlight w:val="lightGray"/>
        </w:rPr>
        <w:t xml:space="preserve">en especie, mediante la entrega de acciones ordinarias del capital social de la filial íntegramente participada </w:t>
      </w:r>
      <w:proofErr w:type="spellStart"/>
      <w:r w:rsidRPr="003A3BF4">
        <w:rPr>
          <w:i/>
          <w:highlight w:val="lightGray"/>
        </w:rPr>
        <w:t>Subgen</w:t>
      </w:r>
      <w:proofErr w:type="spellEnd"/>
      <w:r w:rsidRPr="003A3BF4">
        <w:rPr>
          <w:i/>
          <w:highlight w:val="lightGray"/>
        </w:rPr>
        <w:t xml:space="preserve"> </w:t>
      </w:r>
      <w:proofErr w:type="spellStart"/>
      <w:r w:rsidRPr="003A3BF4">
        <w:rPr>
          <w:i/>
          <w:highlight w:val="lightGray"/>
        </w:rPr>
        <w:t>AI</w:t>
      </w:r>
      <w:proofErr w:type="spellEnd"/>
      <w:r w:rsidRPr="003A3BF4">
        <w:rPr>
          <w:i/>
          <w:highlight w:val="lightGray"/>
        </w:rPr>
        <w:t xml:space="preserve"> </w:t>
      </w:r>
      <w:proofErr w:type="spellStart"/>
      <w:r w:rsidRPr="003A3BF4">
        <w:rPr>
          <w:i/>
          <w:highlight w:val="lightGray"/>
        </w:rPr>
        <w:t>Limited</w:t>
      </w:r>
      <w:proofErr w:type="spellEnd"/>
      <w:r w:rsidRPr="003A3BF4">
        <w:rPr>
          <w:i/>
          <w:highlight w:val="lightGray"/>
        </w:rPr>
        <w:t xml:space="preserve"> / </w:t>
      </w:r>
      <w:r w:rsidR="003A3BF4" w:rsidRPr="003A3BF4">
        <w:rPr>
          <w:i/>
          <w:highlight w:val="lightGray"/>
        </w:rPr>
        <w:t xml:space="preserve">en </w:t>
      </w:r>
      <w:r w:rsidRPr="003A3BF4">
        <w:rPr>
          <w:i/>
          <w:highlight w:val="lightGray"/>
        </w:rPr>
        <w:t>efectivo</w:t>
      </w:r>
      <w:r>
        <w:t>];</w:t>
      </w:r>
      <w:r w:rsidR="003A3BF4">
        <w:t xml:space="preserve"> [</w:t>
      </w:r>
      <w:r w:rsidR="003A3BF4" w:rsidRPr="003A3BF4">
        <w:rPr>
          <w:i/>
          <w:highlight w:val="lightGray"/>
        </w:rPr>
        <w:t>elegir la opción no elegida en el punto anterior</w:t>
      </w:r>
      <w:r w:rsidR="003A3BF4">
        <w:t>]</w:t>
      </w:r>
    </w:p>
    <w:p w:rsidR="006D7408" w:rsidRDefault="006D7408" w:rsidP="006D7408">
      <w:pPr>
        <w:pStyle w:val="Prrafodelista"/>
        <w:numPr>
          <w:ilvl w:val="0"/>
          <w:numId w:val="32"/>
        </w:numPr>
      </w:pPr>
      <w:r>
        <w:t>reconoce que</w:t>
      </w:r>
      <w:r w:rsidR="00556F01">
        <w:t xml:space="preserve"> su entidad </w:t>
      </w:r>
      <w:r w:rsidR="00140F62">
        <w:t>depositaria</w:t>
      </w:r>
      <w:r w:rsidR="00556F01">
        <w:t xml:space="preserve">, ya sea de manera directa o indirecta (a través de la cadena </w:t>
      </w:r>
      <w:r w:rsidR="00140F62">
        <w:t>desde el</w:t>
      </w:r>
      <w:r w:rsidR="00556F01">
        <w:t xml:space="preserve"> accionista</w:t>
      </w:r>
      <w:r w:rsidR="00556F01" w:rsidRPr="00556F01">
        <w:t xml:space="preserve"> en virtud del registro contable de las acciones de la Sociedad</w:t>
      </w:r>
      <w:r w:rsidR="00556F01">
        <w:t>)</w:t>
      </w:r>
      <w:r w:rsidR="00556F01" w:rsidRPr="00556F01">
        <w:t xml:space="preserve">, </w:t>
      </w:r>
      <w:r>
        <w:t>recibirá en todo caso efectivo por el pago del Reparto:</w:t>
      </w:r>
    </w:p>
    <w:p w:rsidR="00C367DC" w:rsidRPr="00C367DC" w:rsidRDefault="00C367DC" w:rsidP="00C367DC">
      <w:pPr>
        <w:pStyle w:val="Prrafodelista"/>
        <w:numPr>
          <w:ilvl w:val="1"/>
          <w:numId w:val="32"/>
        </w:numPr>
      </w:pPr>
      <w:r w:rsidRPr="00C367DC">
        <w:t xml:space="preserve">en caso de que las Acciones sean Acciones Clase B, si </w:t>
      </w:r>
      <w:r>
        <w:t xml:space="preserve">ésta </w:t>
      </w:r>
      <w:r w:rsidRPr="00C367DC">
        <w:t>es titular de Acciones en un número que no alcance la proporción del Ratio de Reparto o sus múltiplos</w:t>
      </w:r>
      <w:r w:rsidR="00140F62">
        <w:t xml:space="preserve"> y</w:t>
      </w:r>
      <w:r w:rsidRPr="00C367DC">
        <w:t xml:space="preserve"> se </w:t>
      </w:r>
      <w:r w:rsidR="00140F62">
        <w:t>generen</w:t>
      </w:r>
      <w:r w:rsidRPr="00C367DC">
        <w:t xml:space="preserve"> Acciones sobrantes</w:t>
      </w:r>
      <w:r w:rsidR="00140F62">
        <w:t>, calculando</w:t>
      </w:r>
      <w:r w:rsidRPr="00C367DC">
        <w:t xml:space="preserve"> y </w:t>
      </w:r>
      <w:r w:rsidR="00140F62">
        <w:t xml:space="preserve">abonando </w:t>
      </w:r>
      <w:r w:rsidRPr="00C367DC">
        <w:t>la Sociedad en efectivo el importe equivalente a la fracción resultante de</w:t>
      </w:r>
      <w:r w:rsidR="00140F62">
        <w:t>,</w:t>
      </w:r>
      <w:r w:rsidRPr="00C367DC">
        <w:t xml:space="preserve"> dividir las Acciones Clase B sob</w:t>
      </w:r>
      <w:r w:rsidR="00140F62">
        <w:t>rantes entre el citado múltiplo</w:t>
      </w:r>
      <w:r w:rsidRPr="00C367DC">
        <w:t xml:space="preserve"> y multiplicar dicha fracción por el Precio de Referencia, redondeando el resultado al céntimo de euro más próximo; y</w:t>
      </w:r>
    </w:p>
    <w:p w:rsidR="00C367DC" w:rsidRDefault="00C367DC" w:rsidP="00C367DC">
      <w:pPr>
        <w:pStyle w:val="Prrafodelista"/>
        <w:numPr>
          <w:ilvl w:val="1"/>
          <w:numId w:val="32"/>
        </w:numPr>
      </w:pPr>
      <w:r w:rsidRPr="00C367DC">
        <w:t xml:space="preserve">conforme al Precio de Referencia, por el importe en efectivo correspondiente a las acciones de </w:t>
      </w:r>
      <w:proofErr w:type="spellStart"/>
      <w:r w:rsidRPr="00C367DC">
        <w:t>Subgen</w:t>
      </w:r>
      <w:proofErr w:type="spellEnd"/>
      <w:r w:rsidRPr="00C367DC">
        <w:t xml:space="preserve"> </w:t>
      </w:r>
      <w:proofErr w:type="spellStart"/>
      <w:r w:rsidRPr="00C367DC">
        <w:t>AI</w:t>
      </w:r>
      <w:proofErr w:type="spellEnd"/>
      <w:r w:rsidRPr="00C367DC">
        <w:t xml:space="preserve"> o importe efectivo equivalente que corresponda conforme al Ratio de Reparto a las Acciones Clase A y Acciones Clase B en autocartera de la Sociedad a 31 de julio de 2024, que será repartido entre el resto de los accionistas en proporción al valor nominal de su participación en el capital social de la Sociedad;</w:t>
      </w:r>
    </w:p>
    <w:tbl>
      <w:tblPr>
        <w:tblStyle w:val="TablaUM"/>
        <w:tblpPr w:leftFromText="141" w:rightFromText="141" w:vertAnchor="text" w:horzAnchor="page" w:tblpX="1843" w:tblpY="205"/>
        <w:tblW w:w="0" w:type="auto"/>
        <w:tblInd w:w="0" w:type="dxa"/>
        <w:tblLook w:val="04A0" w:firstRow="1" w:lastRow="0" w:firstColumn="1" w:lastColumn="0" w:noHBand="0" w:noVBand="1"/>
      </w:tblPr>
      <w:tblGrid>
        <w:gridCol w:w="352"/>
      </w:tblGrid>
      <w:tr w:rsidR="00981815" w:rsidTr="00E42AD0">
        <w:trPr>
          <w:cnfStyle w:val="100000000000" w:firstRow="1" w:lastRow="0" w:firstColumn="0" w:lastColumn="0" w:oddVBand="0" w:evenVBand="0" w:oddHBand="0" w:evenHBand="0" w:firstRowFirstColumn="0" w:firstRowLastColumn="0" w:lastRowFirstColumn="0" w:lastRowLastColumn="0"/>
          <w:trHeight w:val="318"/>
        </w:trPr>
        <w:tc>
          <w:tcPr>
            <w:tcW w:w="352" w:type="dxa"/>
            <w:shd w:val="clear" w:color="auto" w:fill="auto"/>
          </w:tcPr>
          <w:p w:rsidR="00981815" w:rsidRPr="009D4399" w:rsidRDefault="00981815" w:rsidP="00E42AD0"/>
        </w:tc>
      </w:tr>
    </w:tbl>
    <w:p w:rsidR="00981815" w:rsidRPr="00C367DC" w:rsidRDefault="00981815" w:rsidP="00981815">
      <w:pPr>
        <w:pStyle w:val="Prrafodelista"/>
        <w:numPr>
          <w:ilvl w:val="1"/>
          <w:numId w:val="32"/>
        </w:numPr>
      </w:pPr>
      <w:r>
        <w:t>salvo que marque la siguiente casilla, si el pago e</w:t>
      </w:r>
      <w:r w:rsidR="00741B47">
        <w:t>n efectivo es inferior a un euro,</w:t>
      </w:r>
      <w:r>
        <w:t xml:space="preserve"> opta por no recibirlo; y</w:t>
      </w:r>
    </w:p>
    <w:p w:rsidR="00B619FD" w:rsidRDefault="00B619FD" w:rsidP="00B619FD">
      <w:pPr>
        <w:pStyle w:val="Prrafodelista"/>
        <w:numPr>
          <w:ilvl w:val="0"/>
          <w:numId w:val="32"/>
        </w:numPr>
      </w:pPr>
      <w:r>
        <w:t>en caso de que haya optado por</w:t>
      </w:r>
      <w:r w:rsidRPr="00B619FD">
        <w:t xml:space="preserve"> </w:t>
      </w:r>
      <w:r>
        <w:t xml:space="preserve">el pago del Reparto de las Acciones </w:t>
      </w:r>
      <w:r w:rsidRPr="00B619FD">
        <w:t xml:space="preserve">en especie, mediante la entrega de acciones ordinarias del capital social de la filial íntegramente participada </w:t>
      </w:r>
      <w:proofErr w:type="spellStart"/>
      <w:r w:rsidRPr="00B619FD">
        <w:t>Subgen</w:t>
      </w:r>
      <w:proofErr w:type="spellEnd"/>
      <w:r w:rsidRPr="00B619FD">
        <w:t xml:space="preserve"> </w:t>
      </w:r>
      <w:proofErr w:type="spellStart"/>
      <w:r w:rsidRPr="00B619FD">
        <w:t>AI</w:t>
      </w:r>
      <w:proofErr w:type="spellEnd"/>
      <w:r>
        <w:t xml:space="preserve">, instruye a su entidad </w:t>
      </w:r>
      <w:r w:rsidR="00140F62">
        <w:t>depositaria</w:t>
      </w:r>
      <w:r>
        <w:t>, para que ya sea de manera directa o indirecta (a través de la instrucción a su vez a través de la cadena hasta llegar al accionista</w:t>
      </w:r>
      <w:r w:rsidRPr="00556F01">
        <w:t xml:space="preserve"> en virtud del registro contable de las acciones de la Sociedad</w:t>
      </w:r>
      <w:r>
        <w:t>)</w:t>
      </w:r>
      <w:r w:rsidRPr="00556F01">
        <w:t>,</w:t>
      </w:r>
      <w:r w:rsidR="00140F62">
        <w:t xml:space="preserve"> </w:t>
      </w:r>
      <w:r>
        <w:t>actualice sus registros para reflejar los Derechos sobre las Acciones</w:t>
      </w:r>
      <w:r w:rsidR="00140F62">
        <w:t>;</w:t>
      </w:r>
      <w:r w:rsidR="00A75995">
        <w:t xml:space="preserve"> y</w:t>
      </w:r>
    </w:p>
    <w:p w:rsidR="002224B7" w:rsidRDefault="002224B7" w:rsidP="002224B7">
      <w:pPr>
        <w:pStyle w:val="Prrafodelista"/>
        <w:numPr>
          <w:ilvl w:val="0"/>
          <w:numId w:val="32"/>
        </w:numPr>
      </w:pPr>
      <w:r>
        <w:t xml:space="preserve">instruye a su entidad </w:t>
      </w:r>
      <w:r w:rsidR="00140F62">
        <w:t>depositaria</w:t>
      </w:r>
      <w:r>
        <w:t xml:space="preserve">, para que ya sea de manera directa o indirecta (a través de la instrucción a su vez a través de la cadena </w:t>
      </w:r>
      <w:r w:rsidR="00140F62">
        <w:t>desde el</w:t>
      </w:r>
      <w:r>
        <w:t xml:space="preserve"> accionista</w:t>
      </w:r>
      <w:r w:rsidRPr="00556F01">
        <w:t xml:space="preserve"> en virtud del registro contable de las acciones de la Sociedad</w:t>
      </w:r>
      <w:r>
        <w:t>)</w:t>
      </w:r>
      <w:r w:rsidRPr="00556F01">
        <w:t xml:space="preserve">, </w:t>
      </w:r>
      <w:r>
        <w:t xml:space="preserve">le transfiera el </w:t>
      </w:r>
      <w:r w:rsidR="00140F62">
        <w:t xml:space="preserve">importe en </w:t>
      </w:r>
      <w:r>
        <w:t>efectivo correspondiente a las Acciones que</w:t>
      </w:r>
      <w:r w:rsidR="00140F62">
        <w:t xml:space="preserve"> le</w:t>
      </w:r>
      <w:r>
        <w:t xml:space="preserve"> corresponda en el marco del Reparto</w:t>
      </w:r>
      <w:r w:rsidR="00140F62">
        <w:t>,</w:t>
      </w:r>
      <w:r>
        <w:t xml:space="preserve"> a la cuenta bancaria </w:t>
      </w:r>
      <w:r w:rsidR="00140F62">
        <w:t xml:space="preserve">asociada a la cuenta de valores a </w:t>
      </w:r>
      <w:r>
        <w:t xml:space="preserve">nombre del Beneficiario Último </w:t>
      </w:r>
      <w:r w:rsidR="00140F62">
        <w:t>donde</w:t>
      </w:r>
      <w:r w:rsidR="00A75995">
        <w:t xml:space="preserve"> están registradas las Acciones,</w:t>
      </w:r>
      <w:r w:rsidR="00140F62">
        <w:t xml:space="preserve"> </w:t>
      </w:r>
      <w:r>
        <w:t>cuyos datos constan a continuación:</w:t>
      </w:r>
    </w:p>
    <w:p w:rsidR="006D7408" w:rsidRDefault="006D7408" w:rsidP="002224B7">
      <w:pPr>
        <w:pStyle w:val="Prrafodelista"/>
        <w:numPr>
          <w:ilvl w:val="1"/>
          <w:numId w:val="30"/>
        </w:numPr>
      </w:pPr>
      <w:r>
        <w:t>Nombre de la entidad: [</w:t>
      </w:r>
      <w:r w:rsidRPr="002224B7">
        <w:rPr>
          <w:i/>
          <w:highlight w:val="lightGray"/>
        </w:rPr>
        <w:t>a completar</w:t>
      </w:r>
      <w:r>
        <w:t>]</w:t>
      </w:r>
    </w:p>
    <w:p w:rsidR="006D7408" w:rsidRDefault="006D7408" w:rsidP="006D7408">
      <w:pPr>
        <w:pStyle w:val="Prrafodelista"/>
        <w:numPr>
          <w:ilvl w:val="1"/>
          <w:numId w:val="30"/>
        </w:numPr>
      </w:pPr>
      <w:r>
        <w:t>País de destino: [</w:t>
      </w:r>
      <w:r w:rsidRPr="006D7408">
        <w:rPr>
          <w:i/>
          <w:highlight w:val="lightGray"/>
        </w:rPr>
        <w:t>a completar</w:t>
      </w:r>
      <w:r>
        <w:t>]</w:t>
      </w:r>
    </w:p>
    <w:p w:rsidR="006D7408" w:rsidRDefault="006D7408" w:rsidP="006D7408">
      <w:pPr>
        <w:pStyle w:val="Prrafodelista"/>
        <w:numPr>
          <w:ilvl w:val="1"/>
          <w:numId w:val="30"/>
        </w:numPr>
      </w:pPr>
      <w:r>
        <w:t>Nombre del des</w:t>
      </w:r>
      <w:r w:rsidR="005D3885">
        <w:t>t</w:t>
      </w:r>
      <w:r>
        <w:t>inatario: [</w:t>
      </w:r>
      <w:r w:rsidRPr="006D7408">
        <w:rPr>
          <w:i/>
          <w:highlight w:val="lightGray"/>
        </w:rPr>
        <w:t>a completar</w:t>
      </w:r>
      <w:r>
        <w:t>]</w:t>
      </w:r>
    </w:p>
    <w:p w:rsidR="006D7408" w:rsidRDefault="006D7408" w:rsidP="006D7408">
      <w:pPr>
        <w:pStyle w:val="Prrafodelista"/>
        <w:numPr>
          <w:ilvl w:val="1"/>
          <w:numId w:val="30"/>
        </w:numPr>
      </w:pPr>
      <w:r>
        <w:t>Código IBAN: [</w:t>
      </w:r>
      <w:r w:rsidRPr="006D7408">
        <w:rPr>
          <w:i/>
          <w:highlight w:val="lightGray"/>
        </w:rPr>
        <w:t>a completar</w:t>
      </w:r>
      <w:r>
        <w:t>]</w:t>
      </w:r>
    </w:p>
    <w:p w:rsidR="006D7408" w:rsidRDefault="006D7408" w:rsidP="006D7408">
      <w:pPr>
        <w:pStyle w:val="Prrafodelista"/>
        <w:numPr>
          <w:ilvl w:val="1"/>
          <w:numId w:val="30"/>
        </w:numPr>
      </w:pPr>
      <w:r>
        <w:t xml:space="preserve">Código </w:t>
      </w:r>
      <w:proofErr w:type="spellStart"/>
      <w:r>
        <w:t>BIC</w:t>
      </w:r>
      <w:proofErr w:type="spellEnd"/>
      <w:r>
        <w:t>: [</w:t>
      </w:r>
      <w:r w:rsidRPr="006D7408">
        <w:rPr>
          <w:i/>
          <w:highlight w:val="lightGray"/>
        </w:rPr>
        <w:t>a completar</w:t>
      </w:r>
      <w:r>
        <w:t>]</w:t>
      </w:r>
      <w:r w:rsidR="00FA02BF">
        <w:t>.</w:t>
      </w:r>
    </w:p>
    <w:p w:rsidR="006D7408" w:rsidRDefault="006D7408" w:rsidP="006D7408">
      <w:r>
        <w:t>Atentamente,</w:t>
      </w:r>
    </w:p>
    <w:p w:rsidR="006D7408" w:rsidRDefault="006D7408" w:rsidP="006D7408">
      <w:r>
        <w:t>[</w:t>
      </w:r>
      <w:r w:rsidRPr="000651D3">
        <w:rPr>
          <w:highlight w:val="lightGray"/>
        </w:rPr>
        <w:t>●</w:t>
      </w:r>
      <w:r>
        <w:t>]</w:t>
      </w:r>
    </w:p>
    <w:p w:rsidR="00A758CC" w:rsidRPr="00DD6F18" w:rsidRDefault="006D7408" w:rsidP="000459DA">
      <w:r>
        <w:t>en nombre y representación de [</w:t>
      </w:r>
      <w:r w:rsidRPr="000651D3">
        <w:rPr>
          <w:highlight w:val="lightGray"/>
        </w:rPr>
        <w:t>●</w:t>
      </w:r>
      <w:r>
        <w:t>] [</w:t>
      </w:r>
      <w:r w:rsidRPr="000651D3">
        <w:rPr>
          <w:i/>
          <w:highlight w:val="lightGray"/>
        </w:rPr>
        <w:t xml:space="preserve">nombre completo del </w:t>
      </w:r>
      <w:r w:rsidR="00B619FD" w:rsidRPr="00B619FD">
        <w:rPr>
          <w:i/>
          <w:highlight w:val="lightGray"/>
        </w:rPr>
        <w:t>beneficiario último</w:t>
      </w:r>
      <w:r>
        <w:t>]</w:t>
      </w:r>
    </w:p>
    <w:sectPr w:rsidR="00A758CC" w:rsidRPr="00DD6F18" w:rsidSect="007C4CCB">
      <w:headerReference w:type="default" r:id="rId13"/>
      <w:footerReference w:type="default" r:id="rId14"/>
      <w:pgSz w:w="11906" w:h="16838"/>
      <w:pgMar w:top="232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408" w:rsidRDefault="006D7408" w:rsidP="00E6091E">
      <w:pPr>
        <w:spacing w:before="0" w:after="0"/>
      </w:pPr>
      <w:r>
        <w:separator/>
      </w:r>
    </w:p>
  </w:endnote>
  <w:endnote w:type="continuationSeparator" w:id="0">
    <w:p w:rsidR="006D7408" w:rsidRDefault="006D7408" w:rsidP="00E609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408" w:rsidRPr="007C4CCB" w:rsidRDefault="006D7408" w:rsidP="00887234">
    <w:pPr>
      <w:pStyle w:val="Piedepgina"/>
      <w:rPr>
        <w:color w:val="333F48" w:themeColor="text1"/>
      </w:rPr>
    </w:pPr>
    <w:r w:rsidRPr="00B013B1">
      <w:rPr>
        <w:noProof/>
        <w:color w:val="808080" w:themeColor="background1" w:themeShade="80"/>
      </w:rPr>
      <w:ptab w:relativeTo="margin" w:alignment="right" w:leader="none"/>
    </w:r>
    <w:r w:rsidRPr="007C4CCB">
      <w:rPr>
        <w:rFonts w:cs="Times New Roman"/>
        <w:color w:val="333F48" w:themeColor="text1"/>
        <w:sz w:val="20"/>
        <w:szCs w:val="20"/>
      </w:rPr>
      <w:fldChar w:fldCharType="begin"/>
    </w:r>
    <w:r w:rsidRPr="007C4CCB">
      <w:rPr>
        <w:rFonts w:cs="Times New Roman"/>
        <w:color w:val="333F48" w:themeColor="text1"/>
        <w:sz w:val="20"/>
        <w:szCs w:val="20"/>
      </w:rPr>
      <w:instrText xml:space="preserve"> PAGE </w:instrText>
    </w:r>
    <w:r w:rsidRPr="007C4CCB">
      <w:rPr>
        <w:rFonts w:cs="Times New Roman"/>
        <w:color w:val="333F48" w:themeColor="text1"/>
        <w:sz w:val="20"/>
        <w:szCs w:val="20"/>
      </w:rPr>
      <w:fldChar w:fldCharType="separate"/>
    </w:r>
    <w:r w:rsidR="006516D7">
      <w:rPr>
        <w:rFonts w:cs="Times New Roman"/>
        <w:noProof/>
        <w:color w:val="333F48" w:themeColor="text1"/>
        <w:sz w:val="20"/>
        <w:szCs w:val="20"/>
      </w:rPr>
      <w:t>10</w:t>
    </w:r>
    <w:r w:rsidRPr="007C4CCB">
      <w:rPr>
        <w:rFonts w:cs="Times New Roman"/>
        <w:color w:val="333F48" w:themeColor="text1"/>
        <w:sz w:val="20"/>
        <w:szCs w:val="20"/>
      </w:rPr>
      <w:fldChar w:fldCharType="end"/>
    </w:r>
    <w:r w:rsidRPr="007C4CCB">
      <w:rPr>
        <w:rFonts w:cs="Times New Roman"/>
        <w:color w:val="333F48" w:themeColor="text1"/>
        <w:sz w:val="20"/>
        <w:szCs w:val="20"/>
      </w:rPr>
      <w:t>/</w:t>
    </w:r>
    <w:r w:rsidRPr="007C4CCB">
      <w:rPr>
        <w:rFonts w:cs="Times New Roman"/>
        <w:color w:val="333F48" w:themeColor="text1"/>
        <w:sz w:val="20"/>
        <w:szCs w:val="20"/>
      </w:rPr>
      <w:fldChar w:fldCharType="begin"/>
    </w:r>
    <w:r w:rsidRPr="007C4CCB">
      <w:rPr>
        <w:rFonts w:cs="Times New Roman"/>
        <w:color w:val="333F48" w:themeColor="text1"/>
        <w:sz w:val="20"/>
        <w:szCs w:val="20"/>
      </w:rPr>
      <w:instrText xml:space="preserve"> NUMPAGES  </w:instrText>
    </w:r>
    <w:r w:rsidRPr="007C4CCB">
      <w:rPr>
        <w:rFonts w:cs="Times New Roman"/>
        <w:color w:val="333F48" w:themeColor="text1"/>
        <w:sz w:val="20"/>
        <w:szCs w:val="20"/>
      </w:rPr>
      <w:fldChar w:fldCharType="separate"/>
    </w:r>
    <w:r w:rsidR="006516D7">
      <w:rPr>
        <w:rFonts w:cs="Times New Roman"/>
        <w:noProof/>
        <w:color w:val="333F48" w:themeColor="text1"/>
        <w:sz w:val="20"/>
        <w:szCs w:val="20"/>
      </w:rPr>
      <w:t>10</w:t>
    </w:r>
    <w:r w:rsidRPr="007C4CCB">
      <w:rPr>
        <w:rFonts w:cs="Times New Roman"/>
        <w:color w:val="333F48"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408" w:rsidRDefault="006D7408" w:rsidP="00E6091E">
      <w:pPr>
        <w:spacing w:before="0" w:after="0"/>
      </w:pPr>
      <w:r>
        <w:separator/>
      </w:r>
    </w:p>
  </w:footnote>
  <w:footnote w:type="continuationSeparator" w:id="0">
    <w:p w:rsidR="006D7408" w:rsidRDefault="006D7408" w:rsidP="00E6091E">
      <w:pPr>
        <w:spacing w:before="0" w:after="0"/>
      </w:pPr>
      <w:r>
        <w:continuationSeparator/>
      </w:r>
    </w:p>
  </w:footnote>
  <w:footnote w:id="1">
    <w:p w:rsidR="008960DB" w:rsidRDefault="008960DB">
      <w:pPr>
        <w:pStyle w:val="Textonotapie"/>
      </w:pPr>
      <w:r>
        <w:rPr>
          <w:rStyle w:val="Refdenotaalpie"/>
        </w:rPr>
        <w:footnoteRef/>
      </w:r>
      <w:r>
        <w:t xml:space="preserve"> </w:t>
      </w:r>
      <w:r w:rsidRPr="008960DB">
        <w:t xml:space="preserve">De conformidad con el artículo 497 bis en relación con la Disposición adicional decimotercera de la Ley de Sociedades de Capital, la titularidad y el ejercicio de los derechos económicos y políticos sobre las acciones de </w:t>
      </w:r>
      <w:proofErr w:type="spellStart"/>
      <w:r w:rsidRPr="008960DB">
        <w:t>SUBSTRATE</w:t>
      </w:r>
      <w:proofErr w:type="spellEnd"/>
      <w:r w:rsidRPr="008960DB">
        <w:t xml:space="preserve"> ARTIFICIAL </w:t>
      </w:r>
      <w:proofErr w:type="spellStart"/>
      <w:r w:rsidRPr="008960DB">
        <w:t>INTELIGENCE</w:t>
      </w:r>
      <w:proofErr w:type="spellEnd"/>
      <w:r w:rsidRPr="008960DB">
        <w:t xml:space="preserve"> S.A. corresponden a la persona legitimada como accionista en virtud del registro contable de </w:t>
      </w:r>
      <w:r>
        <w:t>sus</w:t>
      </w:r>
      <w:r w:rsidRPr="008960DB">
        <w:t xml:space="preserve"> acciones, que puede ser una entidad intermediaria que custodia dichas acciones por cuenta de beneficiarios últimos o</w:t>
      </w:r>
      <w:r>
        <w:t xml:space="preserve"> de otra entidad intermediaria. </w:t>
      </w:r>
      <w:r w:rsidRPr="008960DB">
        <w:t>La Sociedad no interviene ni controla las relaciones entre el beneficiario efectivo final y la entidad o entidades intermediarias que forman parte de la cadena de entidades intermediarias. El beneficiario efectivo final no tiene la consideración de accionista y las obligaciones establecidas con respecto al beneficiario efectivo final incumben únicamente a la entidad o entidades intermediarias, que son responsables del cumplimiento de dichas obligaciones.</w:t>
      </w:r>
    </w:p>
  </w:footnote>
  <w:footnote w:id="2">
    <w:p w:rsidR="008960DB" w:rsidRPr="008960DB" w:rsidRDefault="008960DB" w:rsidP="008960DB">
      <w:pPr>
        <w:rPr>
          <w:highlight w:val="green"/>
        </w:rPr>
      </w:pPr>
      <w:r w:rsidRPr="008960DB">
        <w:rPr>
          <w:rStyle w:val="Refdenotaalpie"/>
          <w:sz w:val="22"/>
        </w:rPr>
        <w:footnoteRef/>
      </w:r>
      <w:r w:rsidRPr="008960DB">
        <w:rPr>
          <w:sz w:val="22"/>
        </w:rPr>
        <w:t xml:space="preserve"> </w:t>
      </w:r>
      <w:r w:rsidRPr="008960DB">
        <w:rPr>
          <w:sz w:val="20"/>
        </w:rPr>
        <w:t xml:space="preserve">De conformidad con el artículo 497 bis en relación con la Disposición adicional decimotercera de la Ley de Sociedades de Capital, la titularidad y el ejercicio de los derechos económicos y políticos sobre las acciones de </w:t>
      </w:r>
      <w:proofErr w:type="spellStart"/>
      <w:r w:rsidRPr="008960DB">
        <w:rPr>
          <w:sz w:val="20"/>
        </w:rPr>
        <w:t>SUBSTRATE</w:t>
      </w:r>
      <w:proofErr w:type="spellEnd"/>
      <w:r w:rsidRPr="008960DB">
        <w:rPr>
          <w:sz w:val="20"/>
        </w:rPr>
        <w:t xml:space="preserve"> ARTIFICIAL </w:t>
      </w:r>
      <w:proofErr w:type="spellStart"/>
      <w:r w:rsidRPr="008960DB">
        <w:rPr>
          <w:sz w:val="20"/>
        </w:rPr>
        <w:t>INTELIGENCE</w:t>
      </w:r>
      <w:proofErr w:type="spellEnd"/>
      <w:r w:rsidRPr="008960DB">
        <w:rPr>
          <w:sz w:val="20"/>
        </w:rPr>
        <w:t xml:space="preserve"> S.A. corresponden a la persona legitimada como accionista en virtud del registro contable de </w:t>
      </w:r>
      <w:r>
        <w:rPr>
          <w:sz w:val="20"/>
        </w:rPr>
        <w:t>sus</w:t>
      </w:r>
      <w:r w:rsidRPr="008960DB">
        <w:rPr>
          <w:sz w:val="20"/>
        </w:rPr>
        <w:t xml:space="preserve"> acciones, que puede ser una entidad intermediaria que custodia dichas acciones por cuenta de beneficiarios últimos o</w:t>
      </w:r>
      <w:r>
        <w:rPr>
          <w:sz w:val="20"/>
        </w:rPr>
        <w:t xml:space="preserve"> de otra entidad intermediaria. </w:t>
      </w:r>
      <w:r w:rsidRPr="008960DB">
        <w:rPr>
          <w:sz w:val="20"/>
        </w:rPr>
        <w:t>La Sociedad no interviene ni controla las relaciones entre el beneficiario efectivo final y la entidad o entidades intermediarias que forman parte de la cadena de entidades intermediarias. El beneficiario efectivo final no tiene la consideración de accionista y las obligaciones establecidas con respecto al beneficiario efectivo final incumben únicamente a la entidad o entidades intermediarias, que son responsables del cumplimiento de dichas obligaciones.</w:t>
      </w:r>
      <w:r w:rsidRPr="00320BC9">
        <w:rPr>
          <w:highlight w:val="gree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408" w:rsidRPr="005160DF" w:rsidRDefault="006D7408" w:rsidP="00DF59E8">
    <w:pPr>
      <w:pStyle w:val="Encabezado"/>
      <w:tabs>
        <w:tab w:val="clear" w:pos="8504"/>
        <w:tab w:val="right" w:pos="9072"/>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3CCD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2097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3053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EEC62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EC4CB9C6"/>
    <w:lvl w:ilvl="0">
      <w:start w:val="1"/>
      <w:numFmt w:val="decimal"/>
      <w:lvlText w:val="%1."/>
      <w:lvlJc w:val="left"/>
      <w:pPr>
        <w:tabs>
          <w:tab w:val="num" w:pos="360"/>
        </w:tabs>
        <w:ind w:left="360" w:hanging="360"/>
      </w:pPr>
    </w:lvl>
  </w:abstractNum>
  <w:abstractNum w:abstractNumId="5" w15:restartNumberingAfterBreak="0">
    <w:nsid w:val="023445E9"/>
    <w:multiLevelType w:val="multilevel"/>
    <w:tmpl w:val="7354F0E0"/>
    <w:styleLink w:val="ListaUM2"/>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709" w:hanging="709"/>
      </w:pPr>
      <w:rPr>
        <w:rFonts w:ascii="Symbol" w:hAnsi="Symbol" w:hint="default"/>
        <w:color w:val="auto"/>
      </w:rPr>
    </w:lvl>
    <w:lvl w:ilvl="2">
      <w:start w:val="1"/>
      <w:numFmt w:val="none"/>
      <w:lvlText w:val=""/>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
      <w:lvlJc w:val="left"/>
      <w:pPr>
        <w:tabs>
          <w:tab w:val="num" w:pos="709"/>
        </w:tabs>
        <w:ind w:left="709" w:hanging="709"/>
      </w:pPr>
      <w:rPr>
        <w:rFonts w:hint="default"/>
      </w:rPr>
    </w:lvl>
    <w:lvl w:ilvl="7">
      <w:start w:val="1"/>
      <w:numFmt w:val="none"/>
      <w:lvlText w:val=""/>
      <w:lvlJc w:val="left"/>
      <w:pPr>
        <w:tabs>
          <w:tab w:val="num" w:pos="709"/>
        </w:tabs>
        <w:ind w:left="709" w:hanging="709"/>
      </w:pPr>
      <w:rPr>
        <w:rFonts w:hint="default"/>
      </w:rPr>
    </w:lvl>
    <w:lvl w:ilvl="8">
      <w:start w:val="1"/>
      <w:numFmt w:val="none"/>
      <w:lvlText w:val=""/>
      <w:lvlJc w:val="left"/>
      <w:pPr>
        <w:tabs>
          <w:tab w:val="num" w:pos="709"/>
        </w:tabs>
        <w:ind w:left="709" w:hanging="709"/>
      </w:pPr>
      <w:rPr>
        <w:rFonts w:hint="default"/>
      </w:rPr>
    </w:lvl>
  </w:abstractNum>
  <w:abstractNum w:abstractNumId="6" w15:restartNumberingAfterBreak="0">
    <w:nsid w:val="0EA46925"/>
    <w:multiLevelType w:val="multilevel"/>
    <w:tmpl w:val="6C8C9B54"/>
    <w:lvl w:ilvl="0">
      <w:start w:val="1"/>
      <w:numFmt w:val="upperRoman"/>
      <w:lvlText w:val="%1."/>
      <w:lvlJc w:val="left"/>
      <w:pPr>
        <w:tabs>
          <w:tab w:val="num" w:pos="709"/>
        </w:tabs>
        <w:ind w:left="709" w:hanging="709"/>
      </w:pPr>
      <w:rPr>
        <w:rFonts w:asciiTheme="minorHAnsi" w:hAnsiTheme="minorHAnsi" w:hint="default"/>
        <w:b/>
        <w:i w:val="0"/>
        <w:sz w:val="24"/>
      </w:rPr>
    </w:lvl>
    <w:lvl w:ilvl="1">
      <w:start w:val="1"/>
      <w:numFmt w:val="lowerLetter"/>
      <w:lvlText w:val="(%2)"/>
      <w:lvlJc w:val="left"/>
      <w:pPr>
        <w:tabs>
          <w:tab w:val="num" w:pos="1134"/>
        </w:tabs>
        <w:ind w:left="1134" w:hanging="425"/>
      </w:pPr>
      <w:rPr>
        <w:rFonts w:asciiTheme="minorHAnsi" w:hAnsiTheme="minorHAnsi" w:hint="default"/>
        <w:b w:val="0"/>
        <w:i w:val="0"/>
        <w:color w:val="auto"/>
        <w:sz w:val="24"/>
      </w:rPr>
    </w:lvl>
    <w:lvl w:ilvl="2">
      <w:start w:val="1"/>
      <w:numFmt w:val="none"/>
      <w:lvlText w:val=""/>
      <w:lvlJc w:val="left"/>
      <w:pPr>
        <w:ind w:left="1440" w:firstLine="0"/>
      </w:pPr>
      <w:rPr>
        <w:rFonts w:hint="default"/>
        <w:b w:val="0"/>
        <w:i w:val="0"/>
      </w:rPr>
    </w:lvl>
    <w:lvl w:ilvl="3">
      <w:start w:val="1"/>
      <w:numFmt w:val="none"/>
      <w:lvlText w:val=""/>
      <w:lvlJc w:val="left"/>
      <w:pPr>
        <w:ind w:left="2160" w:firstLine="0"/>
      </w:pPr>
      <w:rPr>
        <w:rFonts w:hint="default"/>
      </w:rPr>
    </w:lvl>
    <w:lvl w:ilvl="4">
      <w:start w:val="1"/>
      <w:numFmt w:val="none"/>
      <w:lvlText w:val=""/>
      <w:lvlJc w:val="left"/>
      <w:pPr>
        <w:ind w:left="2880" w:firstLine="0"/>
      </w:pPr>
      <w:rPr>
        <w:rFonts w:hint="default"/>
      </w:rPr>
    </w:lvl>
    <w:lvl w:ilvl="5">
      <w:start w:val="1"/>
      <w:numFmt w:val="none"/>
      <w:lvlText w:val=""/>
      <w:lvlJc w:val="left"/>
      <w:pPr>
        <w:ind w:left="3600" w:firstLine="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7" w15:restartNumberingAfterBreak="0">
    <w:nsid w:val="17F30486"/>
    <w:multiLevelType w:val="multilevel"/>
    <w:tmpl w:val="C76AA05E"/>
    <w:styleLink w:val="ListaUM1"/>
    <w:lvl w:ilvl="0">
      <w:start w:val="1"/>
      <w:numFmt w:val="lowerRoman"/>
      <w:lvlText w:val="(%1)"/>
      <w:lvlJc w:val="left"/>
      <w:pPr>
        <w:tabs>
          <w:tab w:val="num" w:pos="709"/>
        </w:tabs>
        <w:ind w:left="709" w:hanging="709"/>
      </w:pPr>
      <w:rPr>
        <w:rFonts w:asciiTheme="minorHAnsi" w:hAnsiTheme="minorHAnsi" w:hint="default"/>
        <w:b w:val="0"/>
        <w:i w:val="0"/>
        <w:sz w:val="24"/>
      </w:rPr>
    </w:lvl>
    <w:lvl w:ilvl="1">
      <w:start w:val="1"/>
      <w:numFmt w:val="lowerLetter"/>
      <w:lvlText w:val="(%2)"/>
      <w:lvlJc w:val="left"/>
      <w:pPr>
        <w:tabs>
          <w:tab w:val="num" w:pos="709"/>
        </w:tabs>
        <w:ind w:left="709" w:hanging="709"/>
      </w:pPr>
      <w:rPr>
        <w:rFonts w:asciiTheme="minorHAnsi" w:hAnsiTheme="minorHAnsi" w:hint="default"/>
        <w:b w:val="0"/>
        <w:i w:val="0"/>
        <w:color w:val="auto"/>
        <w:sz w:val="24"/>
      </w:rPr>
    </w:lvl>
    <w:lvl w:ilvl="2">
      <w:start w:val="1"/>
      <w:numFmt w:val="lowerLetter"/>
      <w:lvlText w:val="(%3)"/>
      <w:lvlJc w:val="left"/>
      <w:pPr>
        <w:tabs>
          <w:tab w:val="num" w:pos="1134"/>
        </w:tabs>
        <w:ind w:left="1134" w:hanging="425"/>
      </w:pPr>
      <w:rPr>
        <w:rFonts w:asciiTheme="minorHAnsi" w:hAnsiTheme="minorHAnsi" w:hint="default"/>
        <w:sz w:val="24"/>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93249DA"/>
    <w:multiLevelType w:val="hybridMultilevel"/>
    <w:tmpl w:val="C91AA19C"/>
    <w:lvl w:ilvl="0" w:tplc="92A669D0">
      <w:start w:val="1"/>
      <w:numFmt w:val="low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0A32E6"/>
    <w:multiLevelType w:val="hybridMultilevel"/>
    <w:tmpl w:val="1D06D9A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0055F9"/>
    <w:multiLevelType w:val="multilevel"/>
    <w:tmpl w:val="8E7245DC"/>
    <w:styleLink w:val="ListaUM3"/>
    <w:lvl w:ilvl="0">
      <w:start w:val="1"/>
      <w:numFmt w:val="upperRoman"/>
      <w:lvlText w:val="%1."/>
      <w:lvlJc w:val="left"/>
      <w:pPr>
        <w:tabs>
          <w:tab w:val="num" w:pos="709"/>
        </w:tabs>
        <w:ind w:left="709" w:hanging="709"/>
      </w:pPr>
      <w:rPr>
        <w:rFonts w:asciiTheme="minorHAnsi" w:hAnsiTheme="minorHAnsi" w:hint="default"/>
        <w:b/>
        <w:sz w:val="24"/>
      </w:rPr>
    </w:lvl>
    <w:lvl w:ilvl="1">
      <w:start w:val="1"/>
      <w:numFmt w:val="lowerLetter"/>
      <w:lvlText w:val="(%2)"/>
      <w:lvlJc w:val="left"/>
      <w:pPr>
        <w:tabs>
          <w:tab w:val="num" w:pos="1134"/>
        </w:tabs>
        <w:ind w:left="1134" w:hanging="425"/>
      </w:pPr>
      <w:rPr>
        <w:rFonts w:asciiTheme="minorHAnsi" w:hAnsiTheme="minorHAnsi" w:hint="default"/>
        <w:color w:val="auto"/>
        <w:sz w:val="24"/>
      </w:rPr>
    </w:lvl>
    <w:lvl w:ilvl="2">
      <w:start w:val="1"/>
      <w:numFmt w:val="none"/>
      <w:lvlText w:val=""/>
      <w:lvlJc w:val="left"/>
      <w:pPr>
        <w:ind w:left="1440" w:firstLine="0"/>
      </w:pPr>
      <w:rPr>
        <w:rFonts w:hint="default"/>
      </w:rPr>
    </w:lvl>
    <w:lvl w:ilvl="3">
      <w:start w:val="1"/>
      <w:numFmt w:val="none"/>
      <w:lvlText w:val=""/>
      <w:lvlJc w:val="left"/>
      <w:pPr>
        <w:ind w:left="2160" w:firstLine="0"/>
      </w:pPr>
      <w:rPr>
        <w:rFonts w:hint="default"/>
      </w:rPr>
    </w:lvl>
    <w:lvl w:ilvl="4">
      <w:start w:val="1"/>
      <w:numFmt w:val="none"/>
      <w:lvlText w:val=""/>
      <w:lvlJc w:val="left"/>
      <w:pPr>
        <w:ind w:left="2880" w:firstLine="0"/>
      </w:pPr>
      <w:rPr>
        <w:rFonts w:hint="default"/>
      </w:rPr>
    </w:lvl>
    <w:lvl w:ilvl="5">
      <w:start w:val="1"/>
      <w:numFmt w:val="none"/>
      <w:lvlText w:val=""/>
      <w:lvlJc w:val="left"/>
      <w:pPr>
        <w:ind w:left="3600" w:firstLine="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11" w15:restartNumberingAfterBreak="0">
    <w:nsid w:val="207E4365"/>
    <w:multiLevelType w:val="hybridMultilevel"/>
    <w:tmpl w:val="538E0978"/>
    <w:lvl w:ilvl="0" w:tplc="92A669D0">
      <w:start w:val="1"/>
      <w:numFmt w:val="lowerRoman"/>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4F3065D"/>
    <w:multiLevelType w:val="hybridMultilevel"/>
    <w:tmpl w:val="1D06D9A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E2969CF"/>
    <w:multiLevelType w:val="hybridMultilevel"/>
    <w:tmpl w:val="C91AA19C"/>
    <w:lvl w:ilvl="0" w:tplc="92A669D0">
      <w:start w:val="1"/>
      <w:numFmt w:val="low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1A17C9C"/>
    <w:multiLevelType w:val="hybridMultilevel"/>
    <w:tmpl w:val="1D06D9A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1F51647"/>
    <w:multiLevelType w:val="hybridMultilevel"/>
    <w:tmpl w:val="C61E27BA"/>
    <w:lvl w:ilvl="0" w:tplc="6C2424C4">
      <w:start w:val="8"/>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DC3638"/>
    <w:multiLevelType w:val="hybridMultilevel"/>
    <w:tmpl w:val="C91AA19C"/>
    <w:lvl w:ilvl="0" w:tplc="92A669D0">
      <w:start w:val="1"/>
      <w:numFmt w:val="low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A252582"/>
    <w:multiLevelType w:val="multilevel"/>
    <w:tmpl w:val="8E7245DC"/>
    <w:numStyleLink w:val="ListaUM3"/>
  </w:abstractNum>
  <w:abstractNum w:abstractNumId="18" w15:restartNumberingAfterBreak="0">
    <w:nsid w:val="4BA65A2C"/>
    <w:multiLevelType w:val="hybridMultilevel"/>
    <w:tmpl w:val="C91AA19C"/>
    <w:lvl w:ilvl="0" w:tplc="92A669D0">
      <w:start w:val="1"/>
      <w:numFmt w:val="low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6332D8D"/>
    <w:multiLevelType w:val="multilevel"/>
    <w:tmpl w:val="F4C83B3E"/>
    <w:lvl w:ilvl="0">
      <w:start w:val="1"/>
      <w:numFmt w:val="decimal"/>
      <w:pStyle w:val="Ttulo1"/>
      <w:lvlText w:val="%1."/>
      <w:lvlJc w:val="left"/>
      <w:pPr>
        <w:tabs>
          <w:tab w:val="num" w:pos="709"/>
        </w:tabs>
        <w:ind w:left="709" w:hanging="709"/>
      </w:pPr>
      <w:rPr>
        <w:rFonts w:asciiTheme="minorHAnsi" w:hAnsiTheme="minorHAnsi" w:hint="default"/>
        <w:b/>
        <w:i w:val="0"/>
        <w:color w:val="auto"/>
        <w:sz w:val="24"/>
      </w:rPr>
    </w:lvl>
    <w:lvl w:ilvl="1">
      <w:start w:val="1"/>
      <w:numFmt w:val="decimal"/>
      <w:pStyle w:val="Ttulo2"/>
      <w:lvlText w:val="%1.%2"/>
      <w:lvlJc w:val="left"/>
      <w:pPr>
        <w:tabs>
          <w:tab w:val="num" w:pos="709"/>
        </w:tabs>
        <w:ind w:left="709" w:hanging="709"/>
      </w:pPr>
      <w:rPr>
        <w:rFonts w:asciiTheme="minorHAnsi" w:hAnsiTheme="minorHAnsi" w:hint="default"/>
        <w:b/>
        <w:i w:val="0"/>
        <w:color w:val="auto"/>
        <w:sz w:val="24"/>
      </w:rPr>
    </w:lvl>
    <w:lvl w:ilvl="2">
      <w:start w:val="1"/>
      <w:numFmt w:val="decimal"/>
      <w:pStyle w:val="Ttulo3"/>
      <w:lvlText w:val="%1.%2.%3"/>
      <w:lvlJc w:val="left"/>
      <w:pPr>
        <w:tabs>
          <w:tab w:val="num" w:pos="709"/>
        </w:tabs>
        <w:ind w:left="709" w:hanging="709"/>
      </w:pPr>
      <w:rPr>
        <w:rFonts w:asciiTheme="minorHAnsi" w:hAnsiTheme="minorHAnsi" w:hint="default"/>
        <w:b/>
        <w:i w:val="0"/>
        <w:color w:val="auto"/>
        <w:sz w:val="24"/>
      </w:rPr>
    </w:lvl>
    <w:lvl w:ilvl="3">
      <w:start w:val="1"/>
      <w:numFmt w:val="upperLetter"/>
      <w:pStyle w:val="Ttulo4"/>
      <w:lvlText w:val="(%4)"/>
      <w:lvlJc w:val="left"/>
      <w:pPr>
        <w:tabs>
          <w:tab w:val="num" w:pos="709"/>
        </w:tabs>
        <w:ind w:left="709" w:hanging="709"/>
      </w:pPr>
      <w:rPr>
        <w:rFonts w:asciiTheme="minorHAnsi" w:hAnsiTheme="minorHAnsi" w:hint="default"/>
        <w:b w:val="0"/>
        <w:i w:val="0"/>
        <w:color w:val="auto"/>
        <w:sz w:val="24"/>
      </w:rPr>
    </w:lvl>
    <w:lvl w:ilvl="4">
      <w:start w:val="1"/>
      <w:numFmt w:val="lowerRoman"/>
      <w:pStyle w:val="Ttulo5"/>
      <w:lvlText w:val="(%5)"/>
      <w:lvlJc w:val="left"/>
      <w:pPr>
        <w:tabs>
          <w:tab w:val="num" w:pos="1134"/>
        </w:tabs>
        <w:ind w:left="1134" w:hanging="425"/>
      </w:pPr>
      <w:rPr>
        <w:rFonts w:asciiTheme="minorHAnsi" w:hAnsiTheme="minorHAnsi" w:hint="default"/>
        <w:b w:val="0"/>
        <w:i w:val="0"/>
        <w:color w:val="auto"/>
        <w:sz w:val="24"/>
      </w:rPr>
    </w:lvl>
    <w:lvl w:ilvl="5">
      <w:start w:val="1"/>
      <w:numFmt w:val="lowerLetter"/>
      <w:pStyle w:val="Ttulo6"/>
      <w:lvlText w:val="(%6)"/>
      <w:lvlJc w:val="left"/>
      <w:pPr>
        <w:tabs>
          <w:tab w:val="num" w:pos="1701"/>
        </w:tabs>
        <w:ind w:left="1701" w:hanging="567"/>
      </w:pPr>
      <w:rPr>
        <w:rFonts w:asciiTheme="minorHAnsi" w:hAnsiTheme="minorHAnsi" w:hint="default"/>
        <w:b w:val="0"/>
        <w:i w:val="0"/>
        <w:color w:val="auto"/>
        <w:sz w:val="24"/>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609B5D9F"/>
    <w:multiLevelType w:val="hybridMultilevel"/>
    <w:tmpl w:val="C00E6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05A0F07"/>
    <w:multiLevelType w:val="hybridMultilevel"/>
    <w:tmpl w:val="542A28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69A433C"/>
    <w:multiLevelType w:val="hybridMultilevel"/>
    <w:tmpl w:val="114024CE"/>
    <w:lvl w:ilvl="0" w:tplc="92A669D0">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7"/>
  </w:num>
  <w:num w:numId="3">
    <w:abstractNumId w:val="5"/>
  </w:num>
  <w:num w:numId="4">
    <w:abstractNumId w:val="10"/>
  </w:num>
  <w:num w:numId="5">
    <w:abstractNumId w:val="17"/>
  </w:num>
  <w:num w:numId="6">
    <w:abstractNumId w:val="3"/>
  </w:num>
  <w:num w:numId="7">
    <w:abstractNumId w:val="2"/>
  </w:num>
  <w:num w:numId="8">
    <w:abstractNumId w:val="1"/>
  </w:num>
  <w:num w:numId="9">
    <w:abstractNumId w:val="0"/>
  </w:num>
  <w:num w:numId="10">
    <w:abstractNumId w:val="4"/>
  </w:num>
  <w:num w:numId="11">
    <w:abstractNumId w:val="7"/>
  </w:num>
  <w:num w:numId="12">
    <w:abstractNumId w:val="5"/>
  </w:num>
  <w:num w:numId="13">
    <w:abstractNumId w:val="10"/>
  </w:num>
  <w:num w:numId="14">
    <w:abstractNumId w:val="6"/>
  </w:num>
  <w:num w:numId="15">
    <w:abstractNumId w:val="7"/>
  </w:num>
  <w:num w:numId="16">
    <w:abstractNumId w:val="5"/>
  </w:num>
  <w:num w:numId="17">
    <w:abstractNumId w:val="10"/>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8"/>
  </w:num>
  <w:num w:numId="25">
    <w:abstractNumId w:val="15"/>
  </w:num>
  <w:num w:numId="26">
    <w:abstractNumId w:val="21"/>
  </w:num>
  <w:num w:numId="27">
    <w:abstractNumId w:val="12"/>
  </w:num>
  <w:num w:numId="28">
    <w:abstractNumId w:val="20"/>
  </w:num>
  <w:num w:numId="29">
    <w:abstractNumId w:val="22"/>
  </w:num>
  <w:num w:numId="30">
    <w:abstractNumId w:val="11"/>
  </w:num>
  <w:num w:numId="31">
    <w:abstractNumId w:val="18"/>
  </w:num>
  <w:num w:numId="32">
    <w:abstractNumId w:val="9"/>
  </w:num>
  <w:num w:numId="33">
    <w:abstractNumId w:val="16"/>
  </w:num>
  <w:num w:numId="34">
    <w:abstractNumId w:val="14"/>
  </w:num>
  <w:num w:numId="3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9DA"/>
    <w:rsid w:val="00004BC1"/>
    <w:rsid w:val="00005A4D"/>
    <w:rsid w:val="0002284D"/>
    <w:rsid w:val="00031BD9"/>
    <w:rsid w:val="000459DA"/>
    <w:rsid w:val="000651D3"/>
    <w:rsid w:val="00086F75"/>
    <w:rsid w:val="00091BDF"/>
    <w:rsid w:val="00091D4E"/>
    <w:rsid w:val="000A349A"/>
    <w:rsid w:val="000C64BA"/>
    <w:rsid w:val="000C799F"/>
    <w:rsid w:val="000F26A0"/>
    <w:rsid w:val="00123064"/>
    <w:rsid w:val="00136F63"/>
    <w:rsid w:val="00140F62"/>
    <w:rsid w:val="00146AD4"/>
    <w:rsid w:val="0018192C"/>
    <w:rsid w:val="0018451E"/>
    <w:rsid w:val="00194FED"/>
    <w:rsid w:val="001C1AC7"/>
    <w:rsid w:val="001C523C"/>
    <w:rsid w:val="001E72C5"/>
    <w:rsid w:val="001F1014"/>
    <w:rsid w:val="001F434D"/>
    <w:rsid w:val="00211907"/>
    <w:rsid w:val="00212A7C"/>
    <w:rsid w:val="00215D4D"/>
    <w:rsid w:val="00216640"/>
    <w:rsid w:val="002220FF"/>
    <w:rsid w:val="002224B7"/>
    <w:rsid w:val="00231255"/>
    <w:rsid w:val="00270454"/>
    <w:rsid w:val="00271AB4"/>
    <w:rsid w:val="00287B9D"/>
    <w:rsid w:val="00291DF1"/>
    <w:rsid w:val="002A4BEF"/>
    <w:rsid w:val="002D1338"/>
    <w:rsid w:val="002D479E"/>
    <w:rsid w:val="002D647D"/>
    <w:rsid w:val="002F0A14"/>
    <w:rsid w:val="00310263"/>
    <w:rsid w:val="00315647"/>
    <w:rsid w:val="00321B59"/>
    <w:rsid w:val="00343D13"/>
    <w:rsid w:val="0035423A"/>
    <w:rsid w:val="00374B9D"/>
    <w:rsid w:val="003860CB"/>
    <w:rsid w:val="00393A95"/>
    <w:rsid w:val="003A3BF4"/>
    <w:rsid w:val="003C02A2"/>
    <w:rsid w:val="003C3ACF"/>
    <w:rsid w:val="003C5B9A"/>
    <w:rsid w:val="003E29E1"/>
    <w:rsid w:val="004005FC"/>
    <w:rsid w:val="004228A8"/>
    <w:rsid w:val="00422B2C"/>
    <w:rsid w:val="004417D5"/>
    <w:rsid w:val="00442E90"/>
    <w:rsid w:val="004542A6"/>
    <w:rsid w:val="00481962"/>
    <w:rsid w:val="004822EF"/>
    <w:rsid w:val="00482D74"/>
    <w:rsid w:val="00485567"/>
    <w:rsid w:val="0048677F"/>
    <w:rsid w:val="004A1C0E"/>
    <w:rsid w:val="004A77E4"/>
    <w:rsid w:val="004D3F4C"/>
    <w:rsid w:val="004D3FD5"/>
    <w:rsid w:val="004D53FE"/>
    <w:rsid w:val="004F3520"/>
    <w:rsid w:val="0050709F"/>
    <w:rsid w:val="005160DF"/>
    <w:rsid w:val="00522CC4"/>
    <w:rsid w:val="00556F01"/>
    <w:rsid w:val="00566EB8"/>
    <w:rsid w:val="0056753F"/>
    <w:rsid w:val="0059605E"/>
    <w:rsid w:val="005A073A"/>
    <w:rsid w:val="005B0224"/>
    <w:rsid w:val="005B50C9"/>
    <w:rsid w:val="005B6C38"/>
    <w:rsid w:val="005D3885"/>
    <w:rsid w:val="005E1EB9"/>
    <w:rsid w:val="005E217B"/>
    <w:rsid w:val="00617219"/>
    <w:rsid w:val="00617384"/>
    <w:rsid w:val="00630A6C"/>
    <w:rsid w:val="006443B8"/>
    <w:rsid w:val="006516D7"/>
    <w:rsid w:val="00672C6D"/>
    <w:rsid w:val="006873FB"/>
    <w:rsid w:val="00697947"/>
    <w:rsid w:val="006A2F8B"/>
    <w:rsid w:val="006A3C10"/>
    <w:rsid w:val="006A42F6"/>
    <w:rsid w:val="006B0405"/>
    <w:rsid w:val="006D39FE"/>
    <w:rsid w:val="006D7408"/>
    <w:rsid w:val="006F082A"/>
    <w:rsid w:val="00704F4A"/>
    <w:rsid w:val="00705206"/>
    <w:rsid w:val="0070724B"/>
    <w:rsid w:val="00741B47"/>
    <w:rsid w:val="00746427"/>
    <w:rsid w:val="00747465"/>
    <w:rsid w:val="00767098"/>
    <w:rsid w:val="00773532"/>
    <w:rsid w:val="00795EAC"/>
    <w:rsid w:val="007C4CCB"/>
    <w:rsid w:val="007D519A"/>
    <w:rsid w:val="007D5873"/>
    <w:rsid w:val="007E7F14"/>
    <w:rsid w:val="00803F9C"/>
    <w:rsid w:val="008109FF"/>
    <w:rsid w:val="008125B1"/>
    <w:rsid w:val="00815E71"/>
    <w:rsid w:val="0083178F"/>
    <w:rsid w:val="00840F37"/>
    <w:rsid w:val="00846E56"/>
    <w:rsid w:val="0086401E"/>
    <w:rsid w:val="00873A4D"/>
    <w:rsid w:val="00882956"/>
    <w:rsid w:val="008864AB"/>
    <w:rsid w:val="00887234"/>
    <w:rsid w:val="0089132C"/>
    <w:rsid w:val="008960DB"/>
    <w:rsid w:val="008A610A"/>
    <w:rsid w:val="008B339D"/>
    <w:rsid w:val="008B51D3"/>
    <w:rsid w:val="008B7F41"/>
    <w:rsid w:val="008D5B21"/>
    <w:rsid w:val="008D6C43"/>
    <w:rsid w:val="008D6FE0"/>
    <w:rsid w:val="00911DEA"/>
    <w:rsid w:val="009162AC"/>
    <w:rsid w:val="00927104"/>
    <w:rsid w:val="00927F42"/>
    <w:rsid w:val="00970187"/>
    <w:rsid w:val="009735F5"/>
    <w:rsid w:val="00981815"/>
    <w:rsid w:val="00996774"/>
    <w:rsid w:val="009A2C46"/>
    <w:rsid w:val="009C4012"/>
    <w:rsid w:val="009D4399"/>
    <w:rsid w:val="009E3350"/>
    <w:rsid w:val="00A019F9"/>
    <w:rsid w:val="00A0668B"/>
    <w:rsid w:val="00A066FD"/>
    <w:rsid w:val="00A63495"/>
    <w:rsid w:val="00A70E66"/>
    <w:rsid w:val="00A758CC"/>
    <w:rsid w:val="00A75995"/>
    <w:rsid w:val="00A8164F"/>
    <w:rsid w:val="00A90859"/>
    <w:rsid w:val="00A963CF"/>
    <w:rsid w:val="00AA185F"/>
    <w:rsid w:val="00AC3B85"/>
    <w:rsid w:val="00AC6A76"/>
    <w:rsid w:val="00AD02A3"/>
    <w:rsid w:val="00AD376B"/>
    <w:rsid w:val="00AD4C52"/>
    <w:rsid w:val="00AE027C"/>
    <w:rsid w:val="00AE50E0"/>
    <w:rsid w:val="00AF21E4"/>
    <w:rsid w:val="00B013B1"/>
    <w:rsid w:val="00B01C05"/>
    <w:rsid w:val="00B01CF7"/>
    <w:rsid w:val="00B0405E"/>
    <w:rsid w:val="00B11C4E"/>
    <w:rsid w:val="00B3026D"/>
    <w:rsid w:val="00B3536D"/>
    <w:rsid w:val="00B40483"/>
    <w:rsid w:val="00B546D3"/>
    <w:rsid w:val="00B55548"/>
    <w:rsid w:val="00B619FD"/>
    <w:rsid w:val="00B638DC"/>
    <w:rsid w:val="00B67FCD"/>
    <w:rsid w:val="00B705B4"/>
    <w:rsid w:val="00B875A7"/>
    <w:rsid w:val="00B90714"/>
    <w:rsid w:val="00B94036"/>
    <w:rsid w:val="00BA1000"/>
    <w:rsid w:val="00BA1782"/>
    <w:rsid w:val="00BC04DE"/>
    <w:rsid w:val="00BF110D"/>
    <w:rsid w:val="00BF182C"/>
    <w:rsid w:val="00C0716D"/>
    <w:rsid w:val="00C367DC"/>
    <w:rsid w:val="00C52C59"/>
    <w:rsid w:val="00C7450C"/>
    <w:rsid w:val="00C76C0D"/>
    <w:rsid w:val="00C96EE5"/>
    <w:rsid w:val="00CA26CF"/>
    <w:rsid w:val="00CB6584"/>
    <w:rsid w:val="00CC290C"/>
    <w:rsid w:val="00CE3F23"/>
    <w:rsid w:val="00CF0DBB"/>
    <w:rsid w:val="00D07E40"/>
    <w:rsid w:val="00D21613"/>
    <w:rsid w:val="00D21D2A"/>
    <w:rsid w:val="00D334D5"/>
    <w:rsid w:val="00D50D18"/>
    <w:rsid w:val="00D5637A"/>
    <w:rsid w:val="00D64BC4"/>
    <w:rsid w:val="00D71392"/>
    <w:rsid w:val="00D91D5D"/>
    <w:rsid w:val="00D96E27"/>
    <w:rsid w:val="00DC08B8"/>
    <w:rsid w:val="00DC615A"/>
    <w:rsid w:val="00DD3350"/>
    <w:rsid w:val="00DD6F18"/>
    <w:rsid w:val="00DF06BA"/>
    <w:rsid w:val="00DF59E8"/>
    <w:rsid w:val="00E050AD"/>
    <w:rsid w:val="00E230E6"/>
    <w:rsid w:val="00E31B6D"/>
    <w:rsid w:val="00E43BA8"/>
    <w:rsid w:val="00E6091E"/>
    <w:rsid w:val="00E700C5"/>
    <w:rsid w:val="00E72F2C"/>
    <w:rsid w:val="00E74405"/>
    <w:rsid w:val="00E960B7"/>
    <w:rsid w:val="00EA65A7"/>
    <w:rsid w:val="00EB53CE"/>
    <w:rsid w:val="00EB6D10"/>
    <w:rsid w:val="00ED2E2A"/>
    <w:rsid w:val="00EE7015"/>
    <w:rsid w:val="00EF6557"/>
    <w:rsid w:val="00F00411"/>
    <w:rsid w:val="00F02B06"/>
    <w:rsid w:val="00F0521E"/>
    <w:rsid w:val="00F073ED"/>
    <w:rsid w:val="00F07759"/>
    <w:rsid w:val="00F07A6C"/>
    <w:rsid w:val="00F107CC"/>
    <w:rsid w:val="00F52F8B"/>
    <w:rsid w:val="00F75E8C"/>
    <w:rsid w:val="00F7690A"/>
    <w:rsid w:val="00F773D6"/>
    <w:rsid w:val="00F82278"/>
    <w:rsid w:val="00F974A9"/>
    <w:rsid w:val="00FA02BF"/>
    <w:rsid w:val="00FB0872"/>
    <w:rsid w:val="00FB3812"/>
    <w:rsid w:val="00FC258B"/>
    <w:rsid w:val="00FC4181"/>
    <w:rsid w:val="00FE40FB"/>
    <w:rsid w:val="00FF2B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B63F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pPr>
        <w:spacing w:before="120" w:after="120" w:line="276" w:lineRule="auto"/>
        <w:jc w:val="both"/>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qFormat="1"/>
    <w:lsdException w:name="heading 7" w:semiHidden="1" w:uiPriority="7" w:unhideWhenUsed="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13" w:unhideWhenUsed="1"/>
    <w:lsdException w:name="footer" w:semiHidden="1" w:uiPriority="1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79E"/>
  </w:style>
  <w:style w:type="paragraph" w:styleId="Ttulo1">
    <w:name w:val="heading 1"/>
    <w:basedOn w:val="Normal"/>
    <w:next w:val="Normal"/>
    <w:link w:val="Ttulo1Car"/>
    <w:uiPriority w:val="2"/>
    <w:qFormat/>
    <w:rsid w:val="0083178F"/>
    <w:pPr>
      <w:keepNext/>
      <w:numPr>
        <w:numId w:val="23"/>
      </w:numPr>
      <w:outlineLvl w:val="0"/>
    </w:pPr>
    <w:rPr>
      <w:rFonts w:eastAsiaTheme="majorEastAsia" w:cstheme="majorBidi"/>
      <w:b/>
      <w:bCs/>
      <w:caps/>
      <w:szCs w:val="28"/>
    </w:rPr>
  </w:style>
  <w:style w:type="paragraph" w:styleId="Ttulo2">
    <w:name w:val="heading 2"/>
    <w:basedOn w:val="Normal"/>
    <w:next w:val="Normal"/>
    <w:link w:val="Ttulo2Car"/>
    <w:uiPriority w:val="3"/>
    <w:qFormat/>
    <w:rsid w:val="000C64BA"/>
    <w:pPr>
      <w:keepNext/>
      <w:numPr>
        <w:ilvl w:val="1"/>
        <w:numId w:val="23"/>
      </w:numPr>
      <w:outlineLvl w:val="1"/>
    </w:pPr>
    <w:rPr>
      <w:rFonts w:eastAsiaTheme="majorEastAsia" w:cstheme="majorBidi"/>
      <w:b/>
      <w:bCs/>
      <w:smallCaps/>
      <w:szCs w:val="26"/>
    </w:rPr>
  </w:style>
  <w:style w:type="paragraph" w:styleId="Ttulo3">
    <w:name w:val="heading 3"/>
    <w:basedOn w:val="Normal"/>
    <w:next w:val="Normal"/>
    <w:link w:val="Ttulo3Car"/>
    <w:uiPriority w:val="4"/>
    <w:qFormat/>
    <w:rsid w:val="000C64BA"/>
    <w:pPr>
      <w:keepNext/>
      <w:numPr>
        <w:ilvl w:val="2"/>
        <w:numId w:val="23"/>
      </w:numPr>
      <w:outlineLvl w:val="2"/>
    </w:pPr>
    <w:rPr>
      <w:rFonts w:eastAsiaTheme="majorEastAsia" w:cstheme="majorBidi"/>
      <w:b/>
      <w:bCs/>
    </w:rPr>
  </w:style>
  <w:style w:type="paragraph" w:styleId="Ttulo4">
    <w:name w:val="heading 4"/>
    <w:basedOn w:val="Normal"/>
    <w:next w:val="TextoNivel4"/>
    <w:link w:val="Ttulo4Car"/>
    <w:uiPriority w:val="5"/>
    <w:qFormat/>
    <w:rsid w:val="0083178F"/>
    <w:pPr>
      <w:numPr>
        <w:ilvl w:val="3"/>
        <w:numId w:val="23"/>
      </w:numPr>
      <w:outlineLvl w:val="3"/>
    </w:pPr>
    <w:rPr>
      <w:rFonts w:eastAsiaTheme="majorEastAsia" w:cstheme="majorBidi"/>
      <w:bCs/>
      <w:iCs/>
    </w:rPr>
  </w:style>
  <w:style w:type="paragraph" w:styleId="Ttulo5">
    <w:name w:val="heading 5"/>
    <w:basedOn w:val="Normal"/>
    <w:next w:val="Textonivel5"/>
    <w:link w:val="Ttulo5Car"/>
    <w:uiPriority w:val="6"/>
    <w:qFormat/>
    <w:rsid w:val="0083178F"/>
    <w:pPr>
      <w:numPr>
        <w:ilvl w:val="4"/>
        <w:numId w:val="23"/>
      </w:numPr>
      <w:outlineLvl w:val="4"/>
    </w:pPr>
    <w:rPr>
      <w:rFonts w:eastAsiaTheme="majorEastAsia" w:cstheme="majorBidi"/>
    </w:rPr>
  </w:style>
  <w:style w:type="paragraph" w:styleId="Ttulo6">
    <w:name w:val="heading 6"/>
    <w:basedOn w:val="Normal"/>
    <w:next w:val="Textonivel6"/>
    <w:link w:val="Ttulo6Car"/>
    <w:uiPriority w:val="7"/>
    <w:qFormat/>
    <w:rsid w:val="0083178F"/>
    <w:pPr>
      <w:numPr>
        <w:ilvl w:val="5"/>
        <w:numId w:val="23"/>
      </w:numPr>
      <w:outlineLvl w:val="5"/>
    </w:pPr>
    <w:rPr>
      <w:rFonts w:eastAsiaTheme="majorEastAsia" w:cstheme="majorBidi"/>
      <w:iCs/>
    </w:rPr>
  </w:style>
  <w:style w:type="paragraph" w:styleId="Ttulo7">
    <w:name w:val="heading 7"/>
    <w:basedOn w:val="Normal"/>
    <w:next w:val="Normal"/>
    <w:link w:val="Ttulo7Car"/>
    <w:uiPriority w:val="7"/>
    <w:semiHidden/>
    <w:rsid w:val="0083178F"/>
    <w:pPr>
      <w:spacing w:before="200" w:after="0"/>
      <w:outlineLvl w:val="6"/>
    </w:pPr>
    <w:rPr>
      <w:rFonts w:asciiTheme="majorHAnsi" w:eastAsiaTheme="majorEastAsia" w:hAnsiTheme="majorHAnsi" w:cstheme="majorBidi"/>
      <w:i/>
      <w:iCs/>
      <w:color w:val="5B708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
    <w:qFormat/>
    <w:rsid w:val="0083178F"/>
    <w:pPr>
      <w:keepNext/>
      <w:contextualSpacing/>
      <w:jc w:val="center"/>
    </w:pPr>
    <w:rPr>
      <w:rFonts w:eastAsiaTheme="majorEastAsia" w:cstheme="majorBidi"/>
      <w:b/>
      <w:caps/>
      <w:spacing w:val="5"/>
      <w:kern w:val="28"/>
      <w:szCs w:val="52"/>
    </w:rPr>
  </w:style>
  <w:style w:type="character" w:customStyle="1" w:styleId="TtuloCar">
    <w:name w:val="Título Car"/>
    <w:basedOn w:val="Fuentedeprrafopredeter"/>
    <w:link w:val="Ttulo"/>
    <w:uiPriority w:val="1"/>
    <w:rsid w:val="0083178F"/>
    <w:rPr>
      <w:rFonts w:eastAsiaTheme="majorEastAsia" w:cstheme="majorBidi"/>
      <w:b/>
      <w:caps/>
      <w:spacing w:val="5"/>
      <w:kern w:val="28"/>
      <w:szCs w:val="52"/>
    </w:rPr>
  </w:style>
  <w:style w:type="character" w:customStyle="1" w:styleId="Ttulo1Car">
    <w:name w:val="Título 1 Car"/>
    <w:basedOn w:val="Fuentedeprrafopredeter"/>
    <w:link w:val="Ttulo1"/>
    <w:uiPriority w:val="2"/>
    <w:rsid w:val="0083178F"/>
    <w:rPr>
      <w:rFonts w:eastAsiaTheme="majorEastAsia" w:cstheme="majorBidi"/>
      <w:b/>
      <w:bCs/>
      <w:caps/>
      <w:szCs w:val="28"/>
    </w:rPr>
  </w:style>
  <w:style w:type="character" w:customStyle="1" w:styleId="Ttulo2Car">
    <w:name w:val="Título 2 Car"/>
    <w:basedOn w:val="Fuentedeprrafopredeter"/>
    <w:link w:val="Ttulo2"/>
    <w:uiPriority w:val="3"/>
    <w:rsid w:val="000C64BA"/>
    <w:rPr>
      <w:rFonts w:eastAsiaTheme="majorEastAsia" w:cstheme="majorBidi"/>
      <w:b/>
      <w:bCs/>
      <w:smallCaps/>
      <w:szCs w:val="26"/>
    </w:rPr>
  </w:style>
  <w:style w:type="character" w:customStyle="1" w:styleId="Ttulo3Car">
    <w:name w:val="Título 3 Car"/>
    <w:basedOn w:val="Fuentedeprrafopredeter"/>
    <w:link w:val="Ttulo3"/>
    <w:uiPriority w:val="4"/>
    <w:rsid w:val="000C64BA"/>
    <w:rPr>
      <w:rFonts w:eastAsiaTheme="majorEastAsia" w:cstheme="majorBidi"/>
      <w:b/>
      <w:bCs/>
    </w:rPr>
  </w:style>
  <w:style w:type="character" w:customStyle="1" w:styleId="Ttulo4Car">
    <w:name w:val="Título 4 Car"/>
    <w:basedOn w:val="Fuentedeprrafopredeter"/>
    <w:link w:val="Ttulo4"/>
    <w:uiPriority w:val="5"/>
    <w:rsid w:val="0083178F"/>
    <w:rPr>
      <w:rFonts w:eastAsiaTheme="majorEastAsia" w:cstheme="majorBidi"/>
      <w:bCs/>
      <w:iCs/>
    </w:rPr>
  </w:style>
  <w:style w:type="paragraph" w:styleId="Prrafodelista">
    <w:name w:val="List Paragraph"/>
    <w:aliases w:val="Arial 8,Párrafo de lista1"/>
    <w:basedOn w:val="Normal"/>
    <w:link w:val="PrrafodelistaCar"/>
    <w:uiPriority w:val="15"/>
    <w:qFormat/>
    <w:rsid w:val="0083178F"/>
    <w:pPr>
      <w:ind w:left="709"/>
    </w:pPr>
  </w:style>
  <w:style w:type="paragraph" w:customStyle="1" w:styleId="TextoNivel4">
    <w:name w:val="Texto Nivel 4"/>
    <w:basedOn w:val="Normal"/>
    <w:uiPriority w:val="8"/>
    <w:qFormat/>
    <w:rsid w:val="0083178F"/>
    <w:pPr>
      <w:ind w:left="709"/>
    </w:pPr>
  </w:style>
  <w:style w:type="character" w:customStyle="1" w:styleId="Ttulo5Car">
    <w:name w:val="Título 5 Car"/>
    <w:basedOn w:val="Fuentedeprrafopredeter"/>
    <w:link w:val="Ttulo5"/>
    <w:uiPriority w:val="6"/>
    <w:rsid w:val="0083178F"/>
    <w:rPr>
      <w:rFonts w:eastAsiaTheme="majorEastAsia" w:cstheme="majorBidi"/>
    </w:rPr>
  </w:style>
  <w:style w:type="paragraph" w:customStyle="1" w:styleId="Textonivel5">
    <w:name w:val="Texto nivel 5"/>
    <w:basedOn w:val="Normal"/>
    <w:uiPriority w:val="9"/>
    <w:qFormat/>
    <w:rsid w:val="0083178F"/>
    <w:pPr>
      <w:ind w:left="1134"/>
    </w:pPr>
  </w:style>
  <w:style w:type="paragraph" w:customStyle="1" w:styleId="Textonivel6">
    <w:name w:val="Texto nivel 6"/>
    <w:basedOn w:val="Normal"/>
    <w:uiPriority w:val="10"/>
    <w:qFormat/>
    <w:rsid w:val="0083178F"/>
    <w:pPr>
      <w:ind w:left="1701"/>
    </w:pPr>
  </w:style>
  <w:style w:type="character" w:customStyle="1" w:styleId="Ttulo6Car">
    <w:name w:val="Título 6 Car"/>
    <w:basedOn w:val="Fuentedeprrafopredeter"/>
    <w:link w:val="Ttulo6"/>
    <w:uiPriority w:val="7"/>
    <w:rsid w:val="0083178F"/>
    <w:rPr>
      <w:rFonts w:eastAsiaTheme="majorEastAsia" w:cstheme="majorBidi"/>
      <w:iCs/>
    </w:rPr>
  </w:style>
  <w:style w:type="numbering" w:customStyle="1" w:styleId="ListaUM1">
    <w:name w:val="Lista UM 1"/>
    <w:uiPriority w:val="99"/>
    <w:rsid w:val="0083178F"/>
    <w:pPr>
      <w:numPr>
        <w:numId w:val="2"/>
      </w:numPr>
    </w:pPr>
  </w:style>
  <w:style w:type="numbering" w:customStyle="1" w:styleId="ListaUM2">
    <w:name w:val="Lista UM 2"/>
    <w:uiPriority w:val="99"/>
    <w:rsid w:val="0083178F"/>
    <w:pPr>
      <w:numPr>
        <w:numId w:val="3"/>
      </w:numPr>
    </w:pPr>
  </w:style>
  <w:style w:type="paragraph" w:customStyle="1" w:styleId="Citas">
    <w:name w:val="Citas"/>
    <w:basedOn w:val="Normal"/>
    <w:next w:val="Normal"/>
    <w:uiPriority w:val="11"/>
    <w:qFormat/>
    <w:rsid w:val="0083178F"/>
    <w:pPr>
      <w:ind w:left="567" w:right="567"/>
    </w:pPr>
    <w:rPr>
      <w:i/>
    </w:rPr>
  </w:style>
  <w:style w:type="paragraph" w:styleId="Textonotapie">
    <w:name w:val="footnote text"/>
    <w:basedOn w:val="Normal"/>
    <w:link w:val="TextonotapieCar"/>
    <w:uiPriority w:val="99"/>
    <w:unhideWhenUsed/>
    <w:qFormat/>
    <w:rsid w:val="0083178F"/>
    <w:pPr>
      <w:tabs>
        <w:tab w:val="left" w:pos="709"/>
      </w:tabs>
      <w:spacing w:before="60" w:after="60"/>
    </w:pPr>
    <w:rPr>
      <w:sz w:val="20"/>
    </w:rPr>
  </w:style>
  <w:style w:type="character" w:customStyle="1" w:styleId="TextonotapieCar">
    <w:name w:val="Texto nota pie Car"/>
    <w:basedOn w:val="Fuentedeprrafopredeter"/>
    <w:link w:val="Textonotapie"/>
    <w:uiPriority w:val="99"/>
    <w:rsid w:val="0083178F"/>
    <w:rPr>
      <w:sz w:val="20"/>
    </w:rPr>
  </w:style>
  <w:style w:type="character" w:styleId="Refdenotaalpie">
    <w:name w:val="footnote reference"/>
    <w:basedOn w:val="Fuentedeprrafopredeter"/>
    <w:uiPriority w:val="99"/>
    <w:semiHidden/>
    <w:unhideWhenUsed/>
    <w:rsid w:val="0083178F"/>
    <w:rPr>
      <w:vertAlign w:val="superscript"/>
    </w:rPr>
  </w:style>
  <w:style w:type="table" w:styleId="Tablaconcuadrcula">
    <w:name w:val="Table Grid"/>
    <w:basedOn w:val="Tablanormal"/>
    <w:uiPriority w:val="59"/>
    <w:rsid w:val="00831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UM">
    <w:name w:val="Tabla UM"/>
    <w:basedOn w:val="Tablanormal"/>
    <w:uiPriority w:val="99"/>
    <w:qFormat/>
    <w:rsid w:val="0083178F"/>
    <w:pPr>
      <w:spacing w:before="60" w:after="60" w:line="240" w:lineRule="auto"/>
    </w:pPr>
    <w:rPr>
      <w:sz w:val="20"/>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heme="minorHAnsi" w:hAnsiTheme="minorHAnsi"/>
        <w:b/>
        <w:sz w:val="20"/>
      </w:rPr>
      <w:tblPr/>
      <w:trPr>
        <w:tblHeader/>
      </w:trPr>
      <w:tcPr>
        <w:shd w:val="clear" w:color="auto" w:fill="D9D9D9" w:themeFill="background1" w:themeFillShade="D9"/>
      </w:tcPr>
    </w:tblStylePr>
  </w:style>
  <w:style w:type="paragraph" w:customStyle="1" w:styleId="Notaapiedetabla">
    <w:name w:val="Nota a pie de tabla"/>
    <w:basedOn w:val="Normal"/>
    <w:next w:val="Normal"/>
    <w:uiPriority w:val="12"/>
    <w:qFormat/>
    <w:rsid w:val="0083178F"/>
    <w:pPr>
      <w:spacing w:before="60" w:after="60"/>
    </w:pPr>
    <w:rPr>
      <w:sz w:val="20"/>
    </w:rPr>
  </w:style>
  <w:style w:type="paragraph" w:styleId="Encabezado">
    <w:name w:val="header"/>
    <w:basedOn w:val="Normal"/>
    <w:link w:val="EncabezadoCar"/>
    <w:uiPriority w:val="13"/>
    <w:unhideWhenUsed/>
    <w:rsid w:val="0083178F"/>
    <w:pPr>
      <w:tabs>
        <w:tab w:val="right" w:pos="8504"/>
      </w:tabs>
      <w:spacing w:before="0" w:after="0"/>
    </w:pPr>
    <w:rPr>
      <w:sz w:val="20"/>
    </w:rPr>
  </w:style>
  <w:style w:type="character" w:customStyle="1" w:styleId="EncabezadoCar">
    <w:name w:val="Encabezado Car"/>
    <w:basedOn w:val="Fuentedeprrafopredeter"/>
    <w:link w:val="Encabezado"/>
    <w:uiPriority w:val="13"/>
    <w:rsid w:val="0083178F"/>
    <w:rPr>
      <w:sz w:val="20"/>
    </w:rPr>
  </w:style>
  <w:style w:type="paragraph" w:styleId="Piedepgina">
    <w:name w:val="footer"/>
    <w:basedOn w:val="Normal"/>
    <w:link w:val="PiedepginaCar"/>
    <w:uiPriority w:val="14"/>
    <w:unhideWhenUsed/>
    <w:rsid w:val="0083178F"/>
    <w:pPr>
      <w:tabs>
        <w:tab w:val="right" w:pos="9072"/>
      </w:tabs>
      <w:spacing w:before="0" w:after="0"/>
    </w:pPr>
    <w:rPr>
      <w:sz w:val="16"/>
    </w:rPr>
  </w:style>
  <w:style w:type="character" w:customStyle="1" w:styleId="PiedepginaCar">
    <w:name w:val="Pie de página Car"/>
    <w:basedOn w:val="Fuentedeprrafopredeter"/>
    <w:link w:val="Piedepgina"/>
    <w:uiPriority w:val="14"/>
    <w:rsid w:val="0083178F"/>
    <w:rPr>
      <w:sz w:val="16"/>
    </w:rPr>
  </w:style>
  <w:style w:type="paragraph" w:styleId="Textodeglobo">
    <w:name w:val="Balloon Text"/>
    <w:basedOn w:val="Normal"/>
    <w:link w:val="TextodegloboCar"/>
    <w:uiPriority w:val="99"/>
    <w:semiHidden/>
    <w:unhideWhenUsed/>
    <w:rsid w:val="0083178F"/>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178F"/>
    <w:rPr>
      <w:rFonts w:ascii="Tahoma" w:hAnsi="Tahoma" w:cs="Tahoma"/>
      <w:sz w:val="16"/>
      <w:szCs w:val="16"/>
    </w:rPr>
  </w:style>
  <w:style w:type="paragraph" w:styleId="TDC3">
    <w:name w:val="toc 3"/>
    <w:basedOn w:val="Normal"/>
    <w:next w:val="Normal"/>
    <w:autoRedefine/>
    <w:uiPriority w:val="39"/>
    <w:unhideWhenUsed/>
    <w:rsid w:val="00A758CC"/>
    <w:pPr>
      <w:tabs>
        <w:tab w:val="left" w:pos="709"/>
        <w:tab w:val="right" w:leader="dot" w:pos="9061"/>
      </w:tabs>
      <w:ind w:left="709" w:hanging="709"/>
    </w:pPr>
  </w:style>
  <w:style w:type="paragraph" w:styleId="TDC1">
    <w:name w:val="toc 1"/>
    <w:basedOn w:val="Normal"/>
    <w:next w:val="Normal"/>
    <w:autoRedefine/>
    <w:uiPriority w:val="39"/>
    <w:unhideWhenUsed/>
    <w:rsid w:val="0083178F"/>
    <w:pPr>
      <w:tabs>
        <w:tab w:val="left" w:pos="709"/>
        <w:tab w:val="right" w:leader="dot" w:pos="9061"/>
      </w:tabs>
      <w:ind w:left="709" w:hanging="709"/>
    </w:pPr>
    <w:rPr>
      <w:b/>
      <w:caps/>
    </w:rPr>
  </w:style>
  <w:style w:type="paragraph" w:styleId="TDC2">
    <w:name w:val="toc 2"/>
    <w:basedOn w:val="Normal"/>
    <w:next w:val="Normal"/>
    <w:autoRedefine/>
    <w:uiPriority w:val="39"/>
    <w:unhideWhenUsed/>
    <w:rsid w:val="00A758CC"/>
    <w:pPr>
      <w:tabs>
        <w:tab w:val="left" w:pos="709"/>
        <w:tab w:val="right" w:leader="dot" w:pos="9061"/>
      </w:tabs>
      <w:ind w:left="709" w:hanging="709"/>
    </w:pPr>
    <w:rPr>
      <w:smallCaps/>
    </w:rPr>
  </w:style>
  <w:style w:type="character" w:styleId="Hipervnculo">
    <w:name w:val="Hyperlink"/>
    <w:basedOn w:val="Fuentedeprrafopredeter"/>
    <w:uiPriority w:val="99"/>
    <w:unhideWhenUsed/>
    <w:rsid w:val="0083178F"/>
    <w:rPr>
      <w:color w:val="0303B7" w:themeColor="hyperlink"/>
      <w:u w:val="single"/>
    </w:rPr>
  </w:style>
  <w:style w:type="character" w:customStyle="1" w:styleId="Ttulo7Car">
    <w:name w:val="Título 7 Car"/>
    <w:basedOn w:val="Fuentedeprrafopredeter"/>
    <w:link w:val="Ttulo7"/>
    <w:uiPriority w:val="7"/>
    <w:semiHidden/>
    <w:rsid w:val="0083178F"/>
    <w:rPr>
      <w:rFonts w:asciiTheme="majorHAnsi" w:eastAsiaTheme="majorEastAsia" w:hAnsiTheme="majorHAnsi" w:cstheme="majorBidi"/>
      <w:i/>
      <w:iCs/>
      <w:color w:val="5B7080" w:themeColor="text1" w:themeTint="BF"/>
    </w:rPr>
  </w:style>
  <w:style w:type="numbering" w:customStyle="1" w:styleId="ListaUM3">
    <w:name w:val="Lista UM 3"/>
    <w:uiPriority w:val="99"/>
    <w:rsid w:val="0083178F"/>
    <w:pPr>
      <w:numPr>
        <w:numId w:val="4"/>
      </w:numPr>
    </w:pPr>
  </w:style>
  <w:style w:type="table" w:customStyle="1" w:styleId="TablaUMVerde">
    <w:name w:val="Tabla UM Verde"/>
    <w:basedOn w:val="Tablanormal"/>
    <w:uiPriority w:val="99"/>
    <w:rsid w:val="009A2C46"/>
    <w:pPr>
      <w:spacing w:before="60" w:after="60" w:line="240" w:lineRule="auto"/>
      <w:jc w:val="left"/>
    </w:pPr>
    <w:rPr>
      <w:sz w:val="20"/>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heme="minorHAnsi" w:hAnsiTheme="minorHAnsi"/>
        <w:b/>
        <w:i w:val="0"/>
        <w:color w:val="FFFFFF" w:themeColor="background1"/>
        <w:sz w:val="20"/>
      </w:rPr>
      <w:tblPr/>
      <w:tcPr>
        <w:shd w:val="clear" w:color="auto" w:fill="40C1AC" w:themeFill="background2"/>
      </w:tcPr>
    </w:tblStylePr>
  </w:style>
  <w:style w:type="table" w:customStyle="1" w:styleId="TablaUMAzul">
    <w:name w:val="Tabla UM Azul"/>
    <w:basedOn w:val="Tablanormal"/>
    <w:uiPriority w:val="99"/>
    <w:rsid w:val="0018192C"/>
    <w:pPr>
      <w:spacing w:before="60" w:after="60" w:line="240" w:lineRule="auto"/>
      <w:jc w:val="left"/>
    </w:pPr>
    <w:rPr>
      <w:sz w:val="20"/>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jc w:val="center"/>
      </w:pPr>
      <w:rPr>
        <w:rFonts w:asciiTheme="minorHAnsi" w:hAnsiTheme="minorHAnsi"/>
        <w:b/>
        <w:i w:val="0"/>
        <w:color w:val="FFFFFF" w:themeColor="background1"/>
        <w:sz w:val="20"/>
      </w:rPr>
      <w:tblPr/>
      <w:tcPr>
        <w:shd w:val="clear" w:color="auto" w:fill="002855" w:themeFill="text2"/>
      </w:tcPr>
    </w:tblStylePr>
  </w:style>
  <w:style w:type="character" w:customStyle="1" w:styleId="PrrafodelistaCar">
    <w:name w:val="Párrafo de lista Car"/>
    <w:aliases w:val="Arial 8 Car,Párrafo de lista1 Car"/>
    <w:basedOn w:val="Fuentedeprrafopredeter"/>
    <w:link w:val="Prrafodelista"/>
    <w:uiPriority w:val="15"/>
    <w:rsid w:val="00005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ccionistas@substrate.ai" TargetMode="External"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substrate.ai"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substrate.ai"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accionistas@substrate.ai" TargetMode="External" Id="rId10" /><Relationship Type="http://schemas.openxmlformats.org/officeDocument/2006/relationships/settings" Target="settings.xml" Id="rId4" /><Relationship Type="http://schemas.openxmlformats.org/officeDocument/2006/relationships/hyperlink" Target="http://www.substrate.ai" TargetMode="External" Id="rId9" /><Relationship Type="http://schemas.openxmlformats.org/officeDocument/2006/relationships/footer" Target="footer1.xml" Id="rId14" /><Relationship Type="http://schemas.openxmlformats.org/officeDocument/2006/relationships/customXml" Target="/customXML/item2.xml" Id="imanage.xml" /></Relationships>
</file>

<file path=word/theme/theme1.xml><?xml version="1.0" encoding="utf-8"?>
<a:theme xmlns:a="http://schemas.openxmlformats.org/drawingml/2006/main" name="_Uria">
  <a:themeElements>
    <a:clrScheme name="PPT UM NUEVO DEFINITIVO">
      <a:dk1>
        <a:srgbClr val="333F48"/>
      </a:dk1>
      <a:lt1>
        <a:sysClr val="window" lastClr="FFFFFF"/>
      </a:lt1>
      <a:dk2>
        <a:srgbClr val="002855"/>
      </a:dk2>
      <a:lt2>
        <a:srgbClr val="40C1AC"/>
      </a:lt2>
      <a:accent1>
        <a:srgbClr val="002855"/>
      </a:accent1>
      <a:accent2>
        <a:srgbClr val="40C1AC"/>
      </a:accent2>
      <a:accent3>
        <a:srgbClr val="FFBF3F"/>
      </a:accent3>
      <a:accent4>
        <a:srgbClr val="E35205"/>
      </a:accent4>
      <a:accent5>
        <a:srgbClr val="8E2C48"/>
      </a:accent5>
      <a:accent6>
        <a:srgbClr val="897A27"/>
      </a:accent6>
      <a:hlink>
        <a:srgbClr val="0303B7"/>
      </a:hlink>
      <a:folHlink>
        <a:srgbClr val="7030A0"/>
      </a:folHlink>
    </a:clrScheme>
    <a:fontScheme name="UM2">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 U Y M ! 1 0 5 6 8 8 4 7 1 . 2 < / d o c u m e n t i d >  
     < s e n d e r i d > S U F < / s e n d e r i d >  
     < s e n d e r e m a i l > S U S A N A . S E R R A N O @ U R I A . C O M < / s e n d e r e m a i l >  
     < l a s t m o d i f i e d > 2 0 2 4 - 0 7 - 2 6 T 0 2 : 2 1 : 0 0 . 0 0 0 0 0 0 0 + 0 2 : 0 0 < / l a s t m o d i f i e d >  
     < d a t a b a s e > U Y M < / 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E00DE-1299-4CA8-8722-C23CCEFE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3195</Words>
  <Characters>17577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2024-07-22T10:27:00Z</dcterms:created>
  <dcterms:modified xsi:type="dcterms:W3CDTF">2024-07-26T00:21:00Z</dcterms:modified>
</cp:coreProperties>
</file>